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17" w:rsidRPr="00AF332D" w:rsidRDefault="00377817" w:rsidP="00377817">
      <w:pPr>
        <w:pStyle w:val="Sinespaciado"/>
        <w:jc w:val="center"/>
        <w:rPr>
          <w:rFonts w:ascii="Arial" w:hAnsi="Arial" w:cs="Arial"/>
          <w:b/>
        </w:rPr>
      </w:pPr>
      <w:bookmarkStart w:id="0" w:name="_GoBack"/>
      <w:bookmarkEnd w:id="0"/>
      <w:r w:rsidRPr="00AF332D">
        <w:rPr>
          <w:rFonts w:ascii="Arial" w:hAnsi="Arial" w:cs="Arial"/>
          <w:b/>
        </w:rPr>
        <w:t>NHRI – ARGENTNA</w:t>
      </w:r>
    </w:p>
    <w:p w:rsidR="00377817" w:rsidRPr="00AF332D" w:rsidRDefault="00377817" w:rsidP="00377817">
      <w:pPr>
        <w:pStyle w:val="Sinespaciado"/>
        <w:jc w:val="center"/>
        <w:rPr>
          <w:rFonts w:ascii="Arial" w:hAnsi="Arial" w:cs="Arial"/>
          <w:b/>
        </w:rPr>
      </w:pPr>
      <w:r w:rsidRPr="00AF332D">
        <w:rPr>
          <w:rFonts w:ascii="Arial" w:hAnsi="Arial" w:cs="Arial"/>
          <w:b/>
        </w:rPr>
        <w:t>DEFENSOR DEL PUEBLO DE LA NACIÓN</w:t>
      </w:r>
    </w:p>
    <w:p w:rsidR="00404184" w:rsidRDefault="00E87BDC" w:rsidP="00E87BDC">
      <w:pPr>
        <w:pStyle w:val="Sinespaciado"/>
        <w:jc w:val="center"/>
        <w:rPr>
          <w:rFonts w:ascii="Arial" w:hAnsi="Arial" w:cs="Arial"/>
          <w:b/>
          <w:lang w:val="en-GB"/>
        </w:rPr>
      </w:pPr>
      <w:r w:rsidRPr="00E87BDC">
        <w:rPr>
          <w:rFonts w:ascii="Arial" w:hAnsi="Arial" w:cs="Arial"/>
          <w:b/>
          <w:lang w:val="en-GB"/>
        </w:rPr>
        <w:t>NORMATIVE FRAMEWORK OF THE ISSUES</w:t>
      </w:r>
      <w:r>
        <w:rPr>
          <w:rFonts w:ascii="Arial" w:hAnsi="Arial" w:cs="Arial"/>
          <w:b/>
          <w:lang w:val="en-GB"/>
        </w:rPr>
        <w:t xml:space="preserve"> E</w:t>
      </w:r>
      <w:r w:rsidRPr="00E87BDC">
        <w:rPr>
          <w:rFonts w:ascii="Arial" w:hAnsi="Arial" w:cs="Arial"/>
          <w:b/>
          <w:lang w:val="en-GB"/>
        </w:rPr>
        <w:t>XAMINED AT THE IX SESSION OF</w:t>
      </w:r>
    </w:p>
    <w:p w:rsidR="005A79ED" w:rsidRPr="00E87BDC" w:rsidRDefault="00E87BDC" w:rsidP="00E87BDC">
      <w:pPr>
        <w:pStyle w:val="Sinespaciado"/>
        <w:jc w:val="center"/>
        <w:rPr>
          <w:rFonts w:ascii="Arial" w:hAnsi="Arial" w:cs="Arial"/>
          <w:b/>
          <w:lang w:val="en-GB"/>
        </w:rPr>
      </w:pPr>
      <w:r w:rsidRPr="00E87BDC">
        <w:rPr>
          <w:rFonts w:ascii="Arial" w:hAnsi="Arial" w:cs="Arial"/>
          <w:b/>
          <w:lang w:val="en-GB"/>
        </w:rPr>
        <w:t xml:space="preserve"> THE OPEN-ENDED WORKING GROUP OF AGEING</w:t>
      </w:r>
    </w:p>
    <w:p w:rsidR="00E87BDC" w:rsidRPr="00E87BDC" w:rsidRDefault="00E87BDC" w:rsidP="00E87BDC">
      <w:pPr>
        <w:pStyle w:val="Sinespaciado"/>
        <w:jc w:val="center"/>
        <w:rPr>
          <w:rFonts w:ascii="Arial" w:hAnsi="Arial" w:cs="Arial"/>
          <w:b/>
          <w:lang w:val="en-GB"/>
        </w:rPr>
      </w:pPr>
      <w:r w:rsidRPr="00E87BDC">
        <w:rPr>
          <w:rFonts w:ascii="Arial" w:hAnsi="Arial" w:cs="Arial"/>
          <w:b/>
          <w:lang w:val="en-GB"/>
        </w:rPr>
        <w:t>Autonomy and Independence</w:t>
      </w:r>
    </w:p>
    <w:p w:rsidR="00E87BDC" w:rsidRDefault="00E87BDC">
      <w:pPr>
        <w:pStyle w:val="Sinespaciado"/>
        <w:jc w:val="center"/>
        <w:rPr>
          <w:rFonts w:ascii="Arial" w:hAnsi="Arial" w:cs="Arial"/>
          <w:b/>
          <w:lang w:val="en-GB"/>
        </w:rPr>
      </w:pPr>
    </w:p>
    <w:p w:rsidR="000F7BC9" w:rsidRDefault="000F7BC9" w:rsidP="005A79ED">
      <w:pPr>
        <w:pStyle w:val="Sinespaciado"/>
        <w:jc w:val="both"/>
        <w:rPr>
          <w:rFonts w:ascii="Arial" w:hAnsi="Arial" w:cs="Arial"/>
          <w:b/>
          <w:lang w:val="en-GB"/>
        </w:rPr>
      </w:pPr>
    </w:p>
    <w:p w:rsidR="005A79ED" w:rsidRDefault="005A79ED" w:rsidP="005A79ED">
      <w:pPr>
        <w:pStyle w:val="Sinespaciado"/>
        <w:jc w:val="both"/>
        <w:rPr>
          <w:rFonts w:ascii="Arial" w:hAnsi="Arial" w:cs="Arial"/>
          <w:b/>
          <w:lang w:val="en-GB"/>
        </w:rPr>
      </w:pPr>
      <w:r>
        <w:rPr>
          <w:rFonts w:ascii="Arial" w:hAnsi="Arial" w:cs="Arial"/>
          <w:b/>
          <w:lang w:val="en-GB"/>
        </w:rPr>
        <w:t>National legal framework</w:t>
      </w:r>
    </w:p>
    <w:p w:rsidR="005A79ED" w:rsidRPr="00B722CD" w:rsidRDefault="005A79ED" w:rsidP="00AC1083">
      <w:pPr>
        <w:pStyle w:val="Sinespaciado"/>
        <w:numPr>
          <w:ilvl w:val="0"/>
          <w:numId w:val="2"/>
        </w:numPr>
        <w:tabs>
          <w:tab w:val="left" w:pos="993"/>
        </w:tabs>
        <w:ind w:left="708" w:firstLine="1"/>
        <w:jc w:val="both"/>
        <w:rPr>
          <w:rFonts w:ascii="Arial" w:hAnsi="Arial" w:cs="Arial"/>
          <w:b/>
          <w:lang w:val="en-GB"/>
        </w:rPr>
      </w:pPr>
      <w:r w:rsidRPr="00B722CD">
        <w:rPr>
          <w:rFonts w:ascii="Arial" w:hAnsi="Arial" w:cs="Arial"/>
          <w:b/>
          <w:lang w:val="en-GB"/>
        </w:rPr>
        <w:t>What are the legal provisions in your country that recognizes the right to autonomy and independence</w:t>
      </w:r>
      <w:r w:rsidR="002B29B5">
        <w:rPr>
          <w:rFonts w:ascii="Arial" w:hAnsi="Arial" w:cs="Arial"/>
          <w:b/>
          <w:lang w:val="en-GB"/>
        </w:rPr>
        <w:t>?</w:t>
      </w:r>
      <w:r w:rsidRPr="00B722CD">
        <w:rPr>
          <w:rFonts w:ascii="Arial" w:hAnsi="Arial" w:cs="Arial"/>
          <w:b/>
          <w:lang w:val="en-GB"/>
        </w:rPr>
        <w:t xml:space="preserve"> Do they have a constitutional legislative or executive foundation?  </w:t>
      </w:r>
    </w:p>
    <w:p w:rsidR="005A79ED" w:rsidRDefault="005A79ED" w:rsidP="005A79ED">
      <w:pPr>
        <w:pStyle w:val="Sinespaciado"/>
        <w:ind w:left="708"/>
        <w:jc w:val="both"/>
        <w:rPr>
          <w:rFonts w:ascii="Arial" w:hAnsi="Arial" w:cs="Arial"/>
          <w:lang w:val="en-GB"/>
        </w:rPr>
      </w:pPr>
      <w:r w:rsidRPr="005A79ED">
        <w:rPr>
          <w:rFonts w:ascii="Arial" w:hAnsi="Arial" w:cs="Arial"/>
          <w:b/>
          <w:lang w:val="en-GB"/>
        </w:rPr>
        <w:t>ARGENTINA</w:t>
      </w:r>
      <w:r w:rsidRPr="005A79ED">
        <w:rPr>
          <w:rFonts w:ascii="Arial" w:hAnsi="Arial" w:cs="Arial"/>
          <w:vertAlign w:val="superscript"/>
          <w:lang w:val="en-GB"/>
        </w:rPr>
        <w:t>1</w:t>
      </w:r>
      <w:r w:rsidR="00622251">
        <w:rPr>
          <w:rFonts w:ascii="Arial" w:hAnsi="Arial" w:cs="Arial"/>
          <w:vertAlign w:val="superscript"/>
          <w:lang w:val="en-GB"/>
        </w:rPr>
        <w:t xml:space="preserve"> </w:t>
      </w:r>
      <w:r w:rsidRPr="005A79ED">
        <w:rPr>
          <w:rFonts w:ascii="Arial" w:hAnsi="Arial" w:cs="Arial"/>
          <w:lang w:val="en-GB"/>
        </w:rPr>
        <w:t>The national Argentine Constitution has adopted the federal, republican, representative form of government. The country is divided into 23 provinces and the autonomous Buenos Aires City. Its population grew around 32.7% between 1990 and 2015, reaching close to 42.7 million inhabitants in 2014. The population structure is getting older and shows a stationary tendency. In 2015 life expectancy at birth was 76.6 years (80.4 for females and 72.8 for males). 91% of the total population lives in urban areas and 2.4% is indigenous: there exist 31 indigenous communities spread throughout the country.</w:t>
      </w:r>
    </w:p>
    <w:p w:rsidR="005A79ED" w:rsidRDefault="005A79ED" w:rsidP="005A79ED">
      <w:pPr>
        <w:pStyle w:val="Sinespaciado"/>
        <w:ind w:left="708"/>
        <w:jc w:val="both"/>
        <w:rPr>
          <w:rFonts w:ascii="Arial" w:hAnsi="Arial" w:cs="Arial"/>
          <w:lang w:val="en-GB"/>
        </w:rPr>
      </w:pPr>
    </w:p>
    <w:p w:rsidR="005A79ED" w:rsidRPr="005C27A5" w:rsidRDefault="005C27A5" w:rsidP="005C27A5">
      <w:pPr>
        <w:pStyle w:val="Sinespaciado"/>
        <w:jc w:val="both"/>
        <w:rPr>
          <w:rFonts w:ascii="Arial" w:hAnsi="Arial" w:cs="Arial"/>
          <w:b/>
          <w:lang w:val="en-GB"/>
        </w:rPr>
      </w:pPr>
      <w:r w:rsidRPr="005C27A5">
        <w:rPr>
          <w:rFonts w:ascii="Arial" w:hAnsi="Arial" w:cs="Arial"/>
          <w:b/>
          <w:lang w:val="en-GB"/>
        </w:rPr>
        <w:t xml:space="preserve">Normative elements </w:t>
      </w:r>
    </w:p>
    <w:p w:rsidR="00F76146" w:rsidRPr="00B722CD" w:rsidRDefault="005C27A5" w:rsidP="000E209B">
      <w:pPr>
        <w:pStyle w:val="Sinespaciado"/>
        <w:numPr>
          <w:ilvl w:val="0"/>
          <w:numId w:val="2"/>
        </w:numPr>
        <w:ind w:left="709"/>
        <w:jc w:val="both"/>
        <w:rPr>
          <w:rFonts w:ascii="Arial" w:hAnsi="Arial" w:cs="Arial"/>
          <w:b/>
          <w:lang w:val="en-GB"/>
        </w:rPr>
      </w:pPr>
      <w:r w:rsidRPr="00B722CD">
        <w:rPr>
          <w:rFonts w:ascii="Arial" w:hAnsi="Arial" w:cs="Arial"/>
          <w:b/>
          <w:lang w:val="en-GB"/>
        </w:rPr>
        <w:t>What are the key normative elements of the rights to autonomy and independence?</w:t>
      </w:r>
      <w:r w:rsidR="00B722CD" w:rsidRPr="00B722CD">
        <w:rPr>
          <w:rFonts w:ascii="Arial" w:hAnsi="Arial" w:cs="Arial"/>
          <w:b/>
          <w:lang w:val="en-GB"/>
        </w:rPr>
        <w:t xml:space="preserve"> </w:t>
      </w:r>
      <w:r w:rsidRPr="00B722CD">
        <w:rPr>
          <w:rFonts w:ascii="Arial" w:hAnsi="Arial" w:cs="Arial"/>
          <w:b/>
          <w:lang w:val="en-GB"/>
        </w:rPr>
        <w:t>Please provide references to existing laws and standards where applicable.</w:t>
      </w:r>
      <w:r w:rsidR="00410D5D" w:rsidRPr="00B722CD">
        <w:rPr>
          <w:rFonts w:ascii="Arial" w:hAnsi="Arial" w:cs="Arial"/>
          <w:b/>
          <w:lang w:val="en-GB"/>
        </w:rPr>
        <w:t xml:space="preserve"> </w:t>
      </w:r>
    </w:p>
    <w:p w:rsidR="00F80F92" w:rsidRDefault="00F76146" w:rsidP="00982FCE">
      <w:pPr>
        <w:pStyle w:val="Sinespaciado"/>
        <w:ind w:left="709" w:hanging="709"/>
        <w:jc w:val="both"/>
        <w:rPr>
          <w:rFonts w:ascii="Arial" w:hAnsi="Arial" w:cs="Arial"/>
          <w:lang w:val="en-GB"/>
        </w:rPr>
      </w:pPr>
      <w:r w:rsidRPr="00B722CD">
        <w:rPr>
          <w:rFonts w:ascii="Arial" w:hAnsi="Arial" w:cs="Arial"/>
          <w:b/>
          <w:lang w:val="en-GB"/>
        </w:rPr>
        <w:t xml:space="preserve">            </w:t>
      </w:r>
      <w:r w:rsidRPr="00526CB7">
        <w:rPr>
          <w:rFonts w:ascii="Arial" w:hAnsi="Arial" w:cs="Arial"/>
          <w:lang w:val="en-GB"/>
        </w:rPr>
        <w:t xml:space="preserve">As regards </w:t>
      </w:r>
      <w:r>
        <w:rPr>
          <w:rFonts w:ascii="Arial" w:hAnsi="Arial" w:cs="Arial"/>
          <w:lang w:val="en-GB"/>
        </w:rPr>
        <w:t xml:space="preserve">domestic </w:t>
      </w:r>
      <w:r w:rsidRPr="00526CB7">
        <w:rPr>
          <w:rFonts w:ascii="Arial" w:hAnsi="Arial" w:cs="Arial"/>
          <w:lang w:val="en-GB"/>
        </w:rPr>
        <w:t xml:space="preserve">legislation, </w:t>
      </w:r>
      <w:r>
        <w:rPr>
          <w:rFonts w:ascii="Arial" w:hAnsi="Arial" w:cs="Arial"/>
          <w:lang w:val="en-GB"/>
        </w:rPr>
        <w:t xml:space="preserve">it should be stressed that </w:t>
      </w:r>
      <w:r w:rsidRPr="00526CB7">
        <w:rPr>
          <w:rFonts w:ascii="Arial" w:hAnsi="Arial" w:cs="Arial"/>
          <w:lang w:val="en-GB"/>
        </w:rPr>
        <w:t>international treaties were included by the national Argentine Constitution in section 75, paragraph 22</w:t>
      </w:r>
      <w:r w:rsidR="005D2434" w:rsidRPr="005D2434">
        <w:rPr>
          <w:rFonts w:ascii="Arial" w:hAnsi="Arial" w:cs="Arial"/>
          <w:vertAlign w:val="superscript"/>
          <w:lang w:val="en-GB"/>
        </w:rPr>
        <w:t>2</w:t>
      </w:r>
      <w:r w:rsidRPr="00526CB7">
        <w:rPr>
          <w:rFonts w:ascii="Arial" w:hAnsi="Arial" w:cs="Arial"/>
          <w:lang w:val="en-GB"/>
        </w:rPr>
        <w:t>, through the 1994 amendment. In accordance with section 75</w:t>
      </w:r>
      <w:r w:rsidR="00622251">
        <w:rPr>
          <w:rFonts w:ascii="Arial" w:hAnsi="Arial" w:cs="Arial"/>
          <w:lang w:val="en-GB"/>
        </w:rPr>
        <w:t xml:space="preserve"> of the Constitution</w:t>
      </w:r>
      <w:r w:rsidRPr="00526CB7">
        <w:rPr>
          <w:rFonts w:ascii="Arial" w:hAnsi="Arial" w:cs="Arial"/>
          <w:lang w:val="en-GB"/>
        </w:rPr>
        <w:t xml:space="preserve">, the Congress shall </w:t>
      </w:r>
      <w:r w:rsidR="00622251">
        <w:rPr>
          <w:rFonts w:ascii="Arial" w:hAnsi="Arial" w:cs="Arial"/>
          <w:lang w:val="en-GB"/>
        </w:rPr>
        <w:t>have the power</w:t>
      </w:r>
      <w:r w:rsidRPr="00526CB7">
        <w:rPr>
          <w:rFonts w:ascii="Arial" w:hAnsi="Arial" w:cs="Arial"/>
          <w:lang w:val="en-GB"/>
        </w:rPr>
        <w:t xml:space="preserve"> to</w:t>
      </w:r>
      <w:r w:rsidRPr="00526CB7">
        <w:rPr>
          <w:rFonts w:ascii="Arial" w:hAnsi="Arial" w:cs="Arial"/>
          <w:iCs/>
          <w:lang w:val="en-US"/>
        </w:rPr>
        <w:t xml:space="preserve"> "legislate and promote proactive measures that guarantee true equality of opportunity and treatment, and the full enjoyment and exercise of the rights recognized by this Constitution and by current international treaties on human rights, in particular with respect to children, women, the elderly and people with disabilities."</w:t>
      </w:r>
      <w:r w:rsidR="005561FB" w:rsidRPr="005561FB">
        <w:rPr>
          <w:rFonts w:ascii="Arial" w:hAnsi="Arial" w:cs="Arial"/>
          <w:lang w:val="en-US"/>
        </w:rPr>
        <w:t xml:space="preserve"> </w:t>
      </w:r>
      <w:r w:rsidR="005561FB" w:rsidRPr="00526CB7">
        <w:rPr>
          <w:rFonts w:ascii="Arial" w:hAnsi="Arial" w:cs="Arial"/>
          <w:lang w:val="en-US"/>
        </w:rPr>
        <w:t xml:space="preserve">All the inhabitants of the Nation, according to section 14, are entitled to work and perform any lawful industry; the </w:t>
      </w:r>
      <w:r w:rsidR="005561FB" w:rsidRPr="00526CB7">
        <w:rPr>
          <w:rFonts w:ascii="Arial" w:hAnsi="Arial" w:cs="Arial"/>
          <w:lang w:val="en-GB"/>
        </w:rPr>
        <w:t xml:space="preserve">social security subject is addressed in section 14 </w:t>
      </w:r>
      <w:r w:rsidR="005561FB" w:rsidRPr="002710B5">
        <w:rPr>
          <w:rFonts w:ascii="Arial" w:hAnsi="Arial" w:cs="Arial"/>
          <w:i/>
          <w:lang w:val="en-GB"/>
        </w:rPr>
        <w:t>bis</w:t>
      </w:r>
      <w:r w:rsidR="005561FB" w:rsidRPr="00526CB7">
        <w:rPr>
          <w:rFonts w:ascii="Arial" w:hAnsi="Arial" w:cs="Arial"/>
          <w:lang w:val="en-GB"/>
        </w:rPr>
        <w:t xml:space="preserve"> </w:t>
      </w:r>
      <w:r w:rsidR="005561FB">
        <w:rPr>
          <w:rFonts w:ascii="Arial" w:hAnsi="Arial" w:cs="Arial"/>
          <w:lang w:val="en-GB"/>
        </w:rPr>
        <w:t>that declare</w:t>
      </w:r>
      <w:r w:rsidR="005561FB" w:rsidRPr="00526CB7">
        <w:rPr>
          <w:rFonts w:ascii="Arial" w:hAnsi="Arial" w:cs="Arial"/>
          <w:lang w:val="en-GB"/>
        </w:rPr>
        <w:t>: "</w:t>
      </w:r>
      <w:r w:rsidR="005561FB" w:rsidRPr="00526CB7">
        <w:rPr>
          <w:rFonts w:ascii="Arial" w:hAnsi="Arial" w:cs="Arial"/>
          <w:lang w:val="en-US"/>
        </w:rPr>
        <w:t>The State shall grant the benefits of social security, which shall be of an integral nature and may not be waived"</w:t>
      </w:r>
      <w:r w:rsidR="005561FB">
        <w:rPr>
          <w:rFonts w:ascii="Arial" w:hAnsi="Arial" w:cs="Arial"/>
          <w:lang w:val="en-US"/>
        </w:rPr>
        <w:t>.</w:t>
      </w:r>
      <w:r w:rsidR="008029D6">
        <w:rPr>
          <w:rFonts w:ascii="Arial" w:hAnsi="Arial" w:cs="Arial"/>
          <w:lang w:val="en-US"/>
        </w:rPr>
        <w:t xml:space="preserve"> I</w:t>
      </w:r>
      <w:r w:rsidR="008029D6" w:rsidRPr="008029D6">
        <w:rPr>
          <w:rFonts w:ascii="Arial" w:hAnsi="Arial" w:cs="Arial"/>
          <w:lang w:val="en-US"/>
        </w:rPr>
        <w:t xml:space="preserve">n particular, </w:t>
      </w:r>
      <w:r w:rsidR="008029D6">
        <w:rPr>
          <w:rFonts w:ascii="Arial" w:hAnsi="Arial" w:cs="Arial"/>
          <w:lang w:val="en-US"/>
        </w:rPr>
        <w:t>c</w:t>
      </w:r>
      <w:r w:rsidR="008029D6" w:rsidRPr="008029D6">
        <w:rPr>
          <w:rFonts w:ascii="Arial" w:hAnsi="Arial" w:cs="Arial"/>
          <w:lang w:val="en-US"/>
        </w:rPr>
        <w:t>ompulsory social insurance</w:t>
      </w:r>
      <w:r w:rsidR="008029D6">
        <w:rPr>
          <w:rFonts w:ascii="Arial" w:hAnsi="Arial" w:cs="Arial"/>
          <w:lang w:val="en-US"/>
        </w:rPr>
        <w:t xml:space="preserve"> shall be established by the law</w:t>
      </w:r>
      <w:r w:rsidR="008029D6" w:rsidRPr="008029D6">
        <w:rPr>
          <w:rFonts w:ascii="Arial" w:hAnsi="Arial" w:cs="Arial"/>
          <w:lang w:val="en-US"/>
        </w:rPr>
        <w:t xml:space="preserve">, which </w:t>
      </w:r>
      <w:r w:rsidR="008029D6">
        <w:rPr>
          <w:rFonts w:ascii="Arial" w:hAnsi="Arial" w:cs="Arial"/>
          <w:lang w:val="en-US"/>
        </w:rPr>
        <w:t>shall</w:t>
      </w:r>
      <w:r w:rsidR="008029D6" w:rsidRPr="008029D6">
        <w:rPr>
          <w:rFonts w:ascii="Arial" w:hAnsi="Arial" w:cs="Arial"/>
          <w:lang w:val="en-US"/>
        </w:rPr>
        <w:t xml:space="preserve"> be in charge of national or provincial entities with financial and economic autonomy, administered by interested parties with State participation, without </w:t>
      </w:r>
      <w:r w:rsidR="003C6063">
        <w:rPr>
          <w:rFonts w:ascii="Arial" w:hAnsi="Arial" w:cs="Arial"/>
          <w:lang w:val="en-US"/>
        </w:rPr>
        <w:t>the possibility of</w:t>
      </w:r>
      <w:r w:rsidR="008029D6" w:rsidRPr="008029D6">
        <w:rPr>
          <w:rFonts w:ascii="Arial" w:hAnsi="Arial" w:cs="Arial"/>
          <w:lang w:val="en-US"/>
        </w:rPr>
        <w:t xml:space="preserve"> any overlapping of contributions; retirement and pensions</w:t>
      </w:r>
      <w:r w:rsidR="00982FCE">
        <w:rPr>
          <w:rFonts w:ascii="Arial" w:hAnsi="Arial" w:cs="Arial"/>
          <w:lang w:val="en-US"/>
        </w:rPr>
        <w:t xml:space="preserve"> </w:t>
      </w:r>
      <w:r w:rsidR="00982FCE" w:rsidRPr="00377817">
        <w:rPr>
          <w:rFonts w:ascii="Arial" w:hAnsi="Arial" w:cs="Arial"/>
          <w:lang w:val="en-US"/>
        </w:rPr>
        <w:t>determined on a sliding scale</w:t>
      </w:r>
      <w:r w:rsidR="008029D6" w:rsidRPr="008029D6">
        <w:rPr>
          <w:rFonts w:ascii="Arial" w:hAnsi="Arial" w:cs="Arial"/>
          <w:lang w:val="en-US"/>
        </w:rPr>
        <w:t>, the integral protection of the family, the defense of family property; famil</w:t>
      </w:r>
      <w:r w:rsidR="00982FCE">
        <w:rPr>
          <w:rFonts w:ascii="Arial" w:hAnsi="Arial" w:cs="Arial"/>
          <w:lang w:val="en-US"/>
        </w:rPr>
        <w:t>iar</w:t>
      </w:r>
      <w:r w:rsidR="008029D6" w:rsidRPr="008029D6">
        <w:rPr>
          <w:rFonts w:ascii="Arial" w:hAnsi="Arial" w:cs="Arial"/>
          <w:lang w:val="en-US"/>
        </w:rPr>
        <w:t xml:space="preserve"> economic compensation and access to decent housing.</w:t>
      </w:r>
      <w:r w:rsidR="00982FCE">
        <w:rPr>
          <w:rFonts w:ascii="Arial" w:hAnsi="Arial" w:cs="Arial"/>
          <w:lang w:val="en-US"/>
        </w:rPr>
        <w:t xml:space="preserve"> </w:t>
      </w:r>
      <w:r w:rsidR="00F80F92">
        <w:rPr>
          <w:rFonts w:ascii="Arial" w:hAnsi="Arial" w:cs="Arial"/>
          <w:lang w:val="en-US"/>
        </w:rPr>
        <w:t xml:space="preserve">The </w:t>
      </w:r>
      <w:r w:rsidR="00F80F92" w:rsidRPr="004A0342">
        <w:rPr>
          <w:rFonts w:ascii="Arial" w:hAnsi="Arial" w:cs="Arial"/>
          <w:lang w:val="en-GB"/>
        </w:rPr>
        <w:t>27</w:t>
      </w:r>
      <w:r w:rsidR="00F80F92">
        <w:rPr>
          <w:rFonts w:ascii="Arial" w:hAnsi="Arial" w:cs="Arial"/>
          <w:lang w:val="en-GB"/>
        </w:rPr>
        <w:t>,</w:t>
      </w:r>
      <w:r w:rsidR="00F80F92" w:rsidRPr="004A0342">
        <w:rPr>
          <w:rFonts w:ascii="Arial" w:hAnsi="Arial" w:cs="Arial"/>
          <w:lang w:val="en-GB"/>
        </w:rPr>
        <w:t>360</w:t>
      </w:r>
      <w:r w:rsidR="00F80F92">
        <w:rPr>
          <w:rFonts w:ascii="Arial" w:hAnsi="Arial" w:cs="Arial"/>
          <w:lang w:val="en-GB"/>
        </w:rPr>
        <w:t xml:space="preserve"> Act passed on 05/09/17</w:t>
      </w:r>
      <w:r w:rsidR="00F80F92" w:rsidRPr="004A0342">
        <w:rPr>
          <w:rFonts w:ascii="Arial" w:hAnsi="Arial" w:cs="Arial"/>
          <w:lang w:val="en-GB"/>
        </w:rPr>
        <w:t xml:space="preserve"> (published in the Official Gazette on May 31</w:t>
      </w:r>
      <w:r w:rsidR="00F80F92" w:rsidRPr="004A0342">
        <w:rPr>
          <w:rFonts w:ascii="Arial" w:hAnsi="Arial" w:cs="Arial"/>
          <w:vertAlign w:val="superscript"/>
          <w:lang w:val="en-GB"/>
        </w:rPr>
        <w:t>st</w:t>
      </w:r>
      <w:r w:rsidR="00F80F92" w:rsidRPr="004A0342">
        <w:rPr>
          <w:rFonts w:ascii="Arial" w:hAnsi="Arial" w:cs="Arial"/>
          <w:lang w:val="en-GB"/>
        </w:rPr>
        <w:t xml:space="preserve">, 2017), </w:t>
      </w:r>
      <w:r w:rsidR="00F80F92">
        <w:rPr>
          <w:rFonts w:ascii="Arial" w:hAnsi="Arial" w:cs="Arial"/>
          <w:lang w:val="en-GB"/>
        </w:rPr>
        <w:t>ratified t</w:t>
      </w:r>
      <w:r w:rsidR="00F80F92" w:rsidRPr="004A0342">
        <w:rPr>
          <w:rFonts w:ascii="Arial" w:hAnsi="Arial" w:cs="Arial"/>
          <w:lang w:val="en-GB"/>
        </w:rPr>
        <w:t xml:space="preserve">he </w:t>
      </w:r>
      <w:r w:rsidR="00F80F92" w:rsidRPr="004A0342">
        <w:rPr>
          <w:rFonts w:ascii="Arial" w:hAnsi="Arial" w:cs="Arial"/>
          <w:bCs/>
          <w:lang w:val="en-GB"/>
        </w:rPr>
        <w:t>Inter</w:t>
      </w:r>
      <w:r w:rsidR="00F80F92" w:rsidRPr="004A0342">
        <w:rPr>
          <w:rFonts w:ascii="Arial" w:hAnsi="Arial" w:cs="Arial"/>
          <w:lang w:val="en-GB"/>
        </w:rPr>
        <w:t>-</w:t>
      </w:r>
      <w:r w:rsidR="00F80F92" w:rsidRPr="004A0342">
        <w:rPr>
          <w:rFonts w:ascii="Arial" w:hAnsi="Arial" w:cs="Arial"/>
          <w:bCs/>
          <w:lang w:val="en-GB"/>
        </w:rPr>
        <w:t>American Convention</w:t>
      </w:r>
      <w:r w:rsidR="00F80F92" w:rsidRPr="004A0342">
        <w:rPr>
          <w:rFonts w:ascii="Arial" w:hAnsi="Arial" w:cs="Arial"/>
          <w:lang w:val="en-GB"/>
        </w:rPr>
        <w:t> on </w:t>
      </w:r>
      <w:r w:rsidR="00F80F92" w:rsidRPr="004A0342">
        <w:rPr>
          <w:rFonts w:ascii="Arial" w:hAnsi="Arial" w:cs="Arial"/>
          <w:bCs/>
          <w:lang w:val="en-GB"/>
        </w:rPr>
        <w:t>Protecting</w:t>
      </w:r>
      <w:r w:rsidR="00F80F92" w:rsidRPr="004A0342">
        <w:rPr>
          <w:rFonts w:ascii="Arial" w:hAnsi="Arial" w:cs="Arial"/>
          <w:lang w:val="en-GB"/>
        </w:rPr>
        <w:t> the </w:t>
      </w:r>
      <w:r w:rsidR="00F80F92" w:rsidRPr="004A0342">
        <w:rPr>
          <w:rFonts w:ascii="Arial" w:hAnsi="Arial" w:cs="Arial"/>
          <w:bCs/>
          <w:lang w:val="en-GB"/>
        </w:rPr>
        <w:t>Human Rights</w:t>
      </w:r>
      <w:r w:rsidR="00F80F92" w:rsidRPr="004A0342">
        <w:rPr>
          <w:rFonts w:ascii="Arial" w:hAnsi="Arial" w:cs="Arial"/>
          <w:lang w:val="en-GB"/>
        </w:rPr>
        <w:t xml:space="preserve"> of </w:t>
      </w:r>
      <w:r w:rsidR="00F80F92" w:rsidRPr="004A0342">
        <w:rPr>
          <w:rFonts w:ascii="Arial" w:hAnsi="Arial" w:cs="Arial"/>
          <w:bCs/>
          <w:lang w:val="en-GB"/>
        </w:rPr>
        <w:t>Older Persons (hereinafter the Convention</w:t>
      </w:r>
      <w:r w:rsidR="00AD5680">
        <w:rPr>
          <w:rFonts w:ascii="Arial" w:hAnsi="Arial" w:cs="Arial"/>
          <w:bCs/>
          <w:lang w:val="en-GB"/>
        </w:rPr>
        <w:t>)</w:t>
      </w:r>
      <w:r w:rsidR="00F80F92" w:rsidRPr="004A0342">
        <w:rPr>
          <w:rFonts w:ascii="Arial" w:hAnsi="Arial" w:cs="Arial"/>
          <w:lang w:val="en-GB"/>
        </w:rPr>
        <w:t xml:space="preserve"> previously adopted by the </w:t>
      </w:r>
      <w:r w:rsidR="00F80F92" w:rsidRPr="004A0342">
        <w:rPr>
          <w:rFonts w:ascii="Arial" w:hAnsi="Arial" w:cs="Arial"/>
          <w:bCs/>
          <w:lang w:val="en-GB"/>
        </w:rPr>
        <w:t>Organization of American States during the 45</w:t>
      </w:r>
      <w:r w:rsidR="00F80F92" w:rsidRPr="004A0342">
        <w:rPr>
          <w:rFonts w:ascii="Arial" w:hAnsi="Arial" w:cs="Arial"/>
          <w:bCs/>
          <w:vertAlign w:val="superscript"/>
          <w:lang w:val="en-GB"/>
        </w:rPr>
        <w:t>th</w:t>
      </w:r>
      <w:r w:rsidR="00F80F92" w:rsidRPr="004A0342">
        <w:rPr>
          <w:rFonts w:ascii="Arial" w:hAnsi="Arial" w:cs="Arial"/>
          <w:bCs/>
          <w:lang w:val="en-GB"/>
        </w:rPr>
        <w:t xml:space="preserve"> OAS General Assembly held on June 15, 2015</w:t>
      </w:r>
      <w:r w:rsidR="00AD5680">
        <w:rPr>
          <w:rFonts w:ascii="Arial" w:hAnsi="Arial" w:cs="Arial"/>
          <w:bCs/>
          <w:lang w:val="en-GB"/>
        </w:rPr>
        <w:t>.</w:t>
      </w:r>
      <w:r w:rsidR="00920A58" w:rsidRPr="00920A58">
        <w:rPr>
          <w:rFonts w:ascii="Arial" w:hAnsi="Arial" w:cs="Arial"/>
          <w:bCs/>
          <w:lang w:val="en-GB"/>
        </w:rPr>
        <w:t xml:space="preserve"> </w:t>
      </w:r>
      <w:r w:rsidR="00920A58" w:rsidRPr="00A97943">
        <w:rPr>
          <w:rFonts w:ascii="Arial" w:hAnsi="Arial" w:cs="Arial"/>
          <w:bCs/>
          <w:lang w:val="en-GB"/>
        </w:rPr>
        <w:t>Our Civil and Commercial Code</w:t>
      </w:r>
      <w:r w:rsidR="007039EB">
        <w:rPr>
          <w:rFonts w:ascii="Arial" w:hAnsi="Arial" w:cs="Arial"/>
          <w:bCs/>
          <w:lang w:val="en-GB"/>
        </w:rPr>
        <w:t>, s</w:t>
      </w:r>
      <w:r w:rsidR="007039EB" w:rsidRPr="00A97943">
        <w:rPr>
          <w:rFonts w:ascii="Arial" w:hAnsi="Arial" w:cs="Arial"/>
          <w:bCs/>
          <w:lang w:val="en-GB"/>
        </w:rPr>
        <w:t>ections 646, 668 y 671</w:t>
      </w:r>
      <w:r w:rsidR="007039EB">
        <w:rPr>
          <w:rFonts w:ascii="Arial" w:hAnsi="Arial" w:cs="Arial"/>
          <w:bCs/>
          <w:lang w:val="en-GB"/>
        </w:rPr>
        <w:t>,</w:t>
      </w:r>
      <w:r w:rsidR="00920A58" w:rsidRPr="00A97943">
        <w:rPr>
          <w:rFonts w:ascii="Arial" w:hAnsi="Arial" w:cs="Arial"/>
          <w:bCs/>
          <w:lang w:val="en-GB"/>
        </w:rPr>
        <w:t xml:space="preserve"> include several provisions regulating and protecting </w:t>
      </w:r>
      <w:r w:rsidR="007039EB">
        <w:rPr>
          <w:rFonts w:ascii="Arial" w:hAnsi="Arial" w:cs="Arial"/>
          <w:bCs/>
          <w:lang w:val="en-GB"/>
        </w:rPr>
        <w:t>several</w:t>
      </w:r>
      <w:r w:rsidR="00920A58" w:rsidRPr="00A97943">
        <w:rPr>
          <w:rFonts w:ascii="Arial" w:hAnsi="Arial" w:cs="Arial"/>
          <w:bCs/>
          <w:lang w:val="en-GB"/>
        </w:rPr>
        <w:t xml:space="preserve"> rights for older people</w:t>
      </w:r>
      <w:r w:rsidR="00920A58">
        <w:rPr>
          <w:rFonts w:ascii="Arial" w:hAnsi="Arial" w:cs="Arial"/>
          <w:bCs/>
          <w:lang w:val="en-GB"/>
        </w:rPr>
        <w:t xml:space="preserve">. </w:t>
      </w:r>
      <w:r w:rsidR="00746C28" w:rsidRPr="0073272D">
        <w:rPr>
          <w:rFonts w:ascii="Arial" w:hAnsi="Arial" w:cs="Arial"/>
          <w:bCs/>
          <w:lang w:val="en-GB"/>
        </w:rPr>
        <w:t xml:space="preserve">As for national context, substantive rules, such as the National Procedural Code, and special rules such </w:t>
      </w:r>
      <w:r w:rsidR="00746C28" w:rsidRPr="00173FB5">
        <w:rPr>
          <w:rFonts w:ascii="Arial" w:hAnsi="Arial" w:cs="Arial"/>
          <w:bCs/>
          <w:lang w:val="en-GB"/>
        </w:rPr>
        <w:t>as the</w:t>
      </w:r>
      <w:r w:rsidR="00746C28" w:rsidRPr="00173FB5">
        <w:rPr>
          <w:rFonts w:ascii="Arial" w:hAnsi="Arial" w:cs="Arial"/>
          <w:bCs/>
          <w:i/>
          <w:lang w:val="en-GB"/>
        </w:rPr>
        <w:t xml:space="preserve"> Amparo Law</w:t>
      </w:r>
      <w:r w:rsidR="00746C28" w:rsidRPr="0073272D">
        <w:rPr>
          <w:rFonts w:ascii="Arial" w:hAnsi="Arial" w:cs="Arial"/>
          <w:bCs/>
          <w:lang w:val="en-GB"/>
        </w:rPr>
        <w:t>, No. 16.986, contain the existing mechanisms for the protection of rights recognized to older people in judicial litigation</w:t>
      </w:r>
      <w:r w:rsidR="00746C28">
        <w:rPr>
          <w:rFonts w:ascii="Arial" w:hAnsi="Arial" w:cs="Arial"/>
          <w:bCs/>
          <w:lang w:val="en-GB"/>
        </w:rPr>
        <w:t>s</w:t>
      </w:r>
    </w:p>
    <w:p w:rsidR="00F80F92" w:rsidRDefault="00F80F92" w:rsidP="00622251">
      <w:pPr>
        <w:pStyle w:val="Sinespaciado"/>
        <w:ind w:left="709" w:hanging="709"/>
        <w:jc w:val="both"/>
        <w:rPr>
          <w:rFonts w:ascii="Arial" w:hAnsi="Arial" w:cs="Arial"/>
          <w:lang w:val="en-US"/>
        </w:rPr>
      </w:pPr>
    </w:p>
    <w:p w:rsidR="005C27A5" w:rsidRDefault="005C27A5" w:rsidP="005C27A5">
      <w:pPr>
        <w:pStyle w:val="Sinespaciado"/>
        <w:jc w:val="both"/>
        <w:rPr>
          <w:rFonts w:ascii="Arial" w:hAnsi="Arial" w:cs="Arial"/>
          <w:b/>
          <w:lang w:val="en-GB"/>
        </w:rPr>
      </w:pPr>
      <w:r w:rsidRPr="005C27A5">
        <w:rPr>
          <w:rFonts w:ascii="Arial" w:hAnsi="Arial" w:cs="Arial"/>
          <w:b/>
          <w:lang w:val="en-GB"/>
        </w:rPr>
        <w:t>Implementation</w:t>
      </w:r>
    </w:p>
    <w:p w:rsidR="005C27A5" w:rsidRPr="006759F7" w:rsidRDefault="005C27A5" w:rsidP="006759F7">
      <w:pPr>
        <w:pStyle w:val="Sinespaciado"/>
        <w:numPr>
          <w:ilvl w:val="0"/>
          <w:numId w:val="6"/>
        </w:numPr>
        <w:ind w:left="709" w:hanging="283"/>
        <w:jc w:val="both"/>
        <w:rPr>
          <w:rFonts w:ascii="Arial" w:hAnsi="Arial" w:cs="Arial"/>
          <w:b/>
          <w:lang w:val="en-GB"/>
        </w:rPr>
      </w:pPr>
      <w:r w:rsidRPr="006759F7">
        <w:rPr>
          <w:rFonts w:ascii="Arial" w:hAnsi="Arial" w:cs="Arial"/>
          <w:b/>
          <w:lang w:val="en-GB"/>
        </w:rPr>
        <w:t xml:space="preserve">What are the policies and programmes adopted by your country to guarantee older person’s </w:t>
      </w:r>
      <w:r w:rsidR="00B722CD" w:rsidRPr="006759F7">
        <w:rPr>
          <w:rFonts w:ascii="Arial" w:hAnsi="Arial" w:cs="Arial"/>
          <w:b/>
          <w:lang w:val="en-GB"/>
        </w:rPr>
        <w:t xml:space="preserve"> </w:t>
      </w:r>
      <w:r w:rsidR="00B722CD" w:rsidRPr="006759F7">
        <w:rPr>
          <w:rFonts w:ascii="Arial" w:hAnsi="Arial" w:cs="Arial"/>
          <w:lang w:val="en-GB"/>
        </w:rPr>
        <w:t xml:space="preserve">       </w:t>
      </w:r>
      <w:r w:rsidRPr="006759F7">
        <w:rPr>
          <w:rFonts w:ascii="Arial" w:hAnsi="Arial" w:cs="Arial"/>
          <w:b/>
          <w:lang w:val="en-GB"/>
        </w:rPr>
        <w:t xml:space="preserve">enjoyment </w:t>
      </w:r>
      <w:r w:rsidR="00B722CD" w:rsidRPr="006759F7">
        <w:rPr>
          <w:rFonts w:ascii="Arial" w:hAnsi="Arial" w:cs="Arial"/>
          <w:b/>
          <w:lang w:val="en-GB"/>
        </w:rPr>
        <w:t xml:space="preserve"> o</w:t>
      </w:r>
      <w:r w:rsidRPr="006759F7">
        <w:rPr>
          <w:rFonts w:ascii="Arial" w:hAnsi="Arial" w:cs="Arial"/>
          <w:b/>
          <w:lang w:val="en-GB"/>
        </w:rPr>
        <w:t>f their rights to autonomy and independence?</w:t>
      </w:r>
    </w:p>
    <w:p w:rsidR="00AC1083" w:rsidRDefault="00886E8D" w:rsidP="00AC1083">
      <w:pPr>
        <w:pStyle w:val="Sinespaciado"/>
        <w:ind w:left="708"/>
        <w:jc w:val="both"/>
        <w:rPr>
          <w:rFonts w:ascii="Arial" w:hAnsi="Arial" w:cs="Arial"/>
          <w:bCs/>
          <w:lang w:val="en-GB"/>
        </w:rPr>
      </w:pPr>
      <w:r w:rsidRPr="002962CF">
        <w:rPr>
          <w:rFonts w:ascii="Arial" w:hAnsi="Arial" w:cs="Arial"/>
          <w:lang w:val="en-GB"/>
        </w:rPr>
        <w:t xml:space="preserve">Our national Ministry of Social Development, through the national </w:t>
      </w:r>
      <w:r w:rsidR="006759F7">
        <w:rPr>
          <w:rFonts w:ascii="Arial" w:hAnsi="Arial" w:cs="Arial"/>
          <w:lang w:val="en-GB"/>
        </w:rPr>
        <w:t>O</w:t>
      </w:r>
      <w:r w:rsidRPr="002962CF">
        <w:rPr>
          <w:rFonts w:ascii="Arial" w:hAnsi="Arial" w:cs="Arial"/>
          <w:lang w:val="en-GB"/>
        </w:rPr>
        <w:t>ffice responsible for older adults</w:t>
      </w:r>
      <w:r w:rsidR="00AC1083">
        <w:rPr>
          <w:rFonts w:ascii="Arial" w:hAnsi="Arial" w:cs="Arial"/>
          <w:lang w:val="en-GB"/>
        </w:rPr>
        <w:t xml:space="preserve"> </w:t>
      </w:r>
      <w:r w:rsidR="002962CF" w:rsidRPr="002962CF">
        <w:rPr>
          <w:rFonts w:ascii="Arial" w:hAnsi="Arial" w:cs="Arial"/>
          <w:lang w:val="en-GB"/>
        </w:rPr>
        <w:t>policies, promotes protection, care and participating programmes for older people, by providing them</w:t>
      </w:r>
      <w:r w:rsidRPr="002962CF">
        <w:rPr>
          <w:rFonts w:ascii="Arial" w:hAnsi="Arial" w:cs="Arial"/>
          <w:lang w:val="en-GB"/>
        </w:rPr>
        <w:t xml:space="preserve"> </w:t>
      </w:r>
      <w:r w:rsidR="000F7BC9" w:rsidRPr="00D94ADF">
        <w:rPr>
          <w:rFonts w:ascii="Arial" w:hAnsi="Arial" w:cs="Arial"/>
          <w:bCs/>
          <w:lang w:val="en-GB"/>
        </w:rPr>
        <w:t>opportunities to receive comprehensive care and also to share their knowledge and experience with younger generations.</w:t>
      </w:r>
      <w:r w:rsidR="00AC1083">
        <w:rPr>
          <w:rFonts w:ascii="Arial" w:hAnsi="Arial" w:cs="Arial"/>
          <w:bCs/>
          <w:lang w:val="en-GB"/>
        </w:rPr>
        <w:t xml:space="preserve"> </w:t>
      </w:r>
      <w:r w:rsidR="000F7BC9" w:rsidRPr="00D94ADF">
        <w:rPr>
          <w:rFonts w:ascii="Arial" w:hAnsi="Arial" w:cs="Arial"/>
          <w:bCs/>
          <w:lang w:val="en-GB"/>
        </w:rPr>
        <w:t>Among other initiatives autonomy and independence are encouraged by</w:t>
      </w:r>
      <w:r w:rsidR="00AC1083">
        <w:rPr>
          <w:rFonts w:ascii="Arial" w:hAnsi="Arial" w:cs="Arial"/>
          <w:bCs/>
          <w:lang w:val="en-GB"/>
        </w:rPr>
        <w:t xml:space="preserve"> </w:t>
      </w:r>
    </w:p>
    <w:p w:rsidR="00AC1083" w:rsidRDefault="00AC1083" w:rsidP="00AC1083">
      <w:pPr>
        <w:pStyle w:val="Sinespaciado"/>
        <w:ind w:left="708"/>
        <w:jc w:val="both"/>
        <w:rPr>
          <w:rFonts w:ascii="Arial" w:hAnsi="Arial" w:cs="Arial"/>
          <w:u w:val="single"/>
          <w:lang w:val="en-GB"/>
        </w:rPr>
      </w:pPr>
    </w:p>
    <w:p w:rsidR="00652771" w:rsidRPr="00125F01" w:rsidRDefault="00125F01" w:rsidP="002962CF">
      <w:pPr>
        <w:pStyle w:val="Sinespaciado"/>
        <w:ind w:left="708"/>
        <w:jc w:val="both"/>
        <w:rPr>
          <w:rFonts w:ascii="Arial" w:hAnsi="Arial" w:cs="Arial"/>
          <w:sz w:val="16"/>
          <w:szCs w:val="16"/>
          <w:lang w:val="en-GB"/>
        </w:rPr>
      </w:pPr>
      <w:r w:rsidRPr="00627587">
        <w:rPr>
          <w:b/>
          <w:lang w:val="en-GB"/>
        </w:rPr>
        <w:t>____________________________________________________________________________________</w:t>
      </w:r>
      <w:r w:rsidR="00652771" w:rsidRPr="00125F01">
        <w:rPr>
          <w:lang w:val="en-GB"/>
        </w:rPr>
        <w:br/>
      </w:r>
      <w:r w:rsidR="00652771" w:rsidRPr="00125F01">
        <w:rPr>
          <w:rFonts w:ascii="Arial" w:hAnsi="Arial" w:cs="Arial"/>
          <w:sz w:val="16"/>
          <w:szCs w:val="16"/>
          <w:lang w:val="en-GB"/>
        </w:rPr>
        <w:t>1 According to PAHO, Country Report. Adapted by the national Ombudsman Office of Argentina.</w:t>
      </w:r>
    </w:p>
    <w:p w:rsidR="00652771" w:rsidRDefault="00652771" w:rsidP="00652771">
      <w:pPr>
        <w:pStyle w:val="Sinespaciado"/>
        <w:ind w:left="708"/>
        <w:rPr>
          <w:rFonts w:ascii="Arial" w:hAnsi="Arial" w:cs="Arial"/>
          <w:sz w:val="16"/>
          <w:szCs w:val="16"/>
          <w:lang w:val="en-US"/>
        </w:rPr>
      </w:pPr>
      <w:r>
        <w:rPr>
          <w:rFonts w:ascii="Arial" w:hAnsi="Arial" w:cs="Arial"/>
          <w:sz w:val="16"/>
          <w:szCs w:val="16"/>
          <w:lang w:val="en-GB"/>
        </w:rPr>
        <w:t>2</w:t>
      </w:r>
      <w:r w:rsidRPr="00652771">
        <w:rPr>
          <w:rFonts w:ascii="Arial" w:hAnsi="Arial" w:cs="Arial"/>
          <w:sz w:val="16"/>
          <w:szCs w:val="16"/>
          <w:lang w:val="en-GB"/>
        </w:rPr>
        <w:t xml:space="preserve"> </w:t>
      </w:r>
      <w:r w:rsidRPr="0093495F">
        <w:rPr>
          <w:rFonts w:ascii="Arial" w:hAnsi="Arial" w:cs="Arial"/>
          <w:sz w:val="16"/>
          <w:szCs w:val="16"/>
          <w:lang w:val="en-GB"/>
        </w:rPr>
        <w:t xml:space="preserve">Paragraph 22: </w:t>
      </w:r>
      <w:r>
        <w:rPr>
          <w:rFonts w:ascii="Arial" w:hAnsi="Arial" w:cs="Arial"/>
          <w:sz w:val="16"/>
          <w:szCs w:val="16"/>
          <w:lang w:val="en-GB"/>
        </w:rPr>
        <w:t>"</w:t>
      </w:r>
      <w:r w:rsidRPr="006D3FB2">
        <w:rPr>
          <w:rFonts w:ascii="Arial" w:hAnsi="Arial" w:cs="Arial"/>
          <w:sz w:val="16"/>
          <w:szCs w:val="16"/>
          <w:lang w:val="en-US"/>
        </w:rPr>
        <w:t xml:space="preserve">To approve or reject treaties concluded with other nations and international organizations, and concordats with </w:t>
      </w:r>
    </w:p>
    <w:p w:rsidR="00652771" w:rsidRDefault="00652771" w:rsidP="00652771">
      <w:pPr>
        <w:pStyle w:val="Sinespaciado"/>
        <w:rPr>
          <w:lang w:val="en-GB"/>
        </w:rPr>
      </w:pPr>
      <w:r>
        <w:rPr>
          <w:rFonts w:ascii="Arial" w:hAnsi="Arial" w:cs="Arial"/>
          <w:sz w:val="16"/>
          <w:szCs w:val="16"/>
          <w:lang w:val="en-US"/>
        </w:rPr>
        <w:t xml:space="preserve">                   </w:t>
      </w:r>
      <w:r w:rsidRPr="006D3FB2">
        <w:rPr>
          <w:rFonts w:ascii="Arial" w:hAnsi="Arial" w:cs="Arial"/>
          <w:sz w:val="16"/>
          <w:szCs w:val="16"/>
          <w:lang w:val="en-US"/>
        </w:rPr>
        <w:t>the Holy See. Treaties and concordats have a higher hierarchy than laws.</w:t>
      </w:r>
      <w:r>
        <w:rPr>
          <w:rFonts w:ascii="Arial" w:hAnsi="Arial" w:cs="Arial"/>
          <w:sz w:val="16"/>
          <w:szCs w:val="16"/>
          <w:lang w:val="en-US"/>
        </w:rPr>
        <w:t>"</w:t>
      </w:r>
      <w:r>
        <w:rPr>
          <w:lang w:val="en-GB"/>
        </w:rPr>
        <w:br w:type="page"/>
      </w:r>
    </w:p>
    <w:p w:rsidR="00125F01" w:rsidRDefault="00125F01" w:rsidP="00410D5D">
      <w:pPr>
        <w:spacing w:line="240" w:lineRule="auto"/>
        <w:ind w:left="708"/>
        <w:jc w:val="both"/>
        <w:rPr>
          <w:rFonts w:ascii="Arial" w:hAnsi="Arial" w:cs="Arial"/>
          <w:bCs/>
          <w:lang w:val="en-GB"/>
        </w:rPr>
      </w:pPr>
    </w:p>
    <w:p w:rsidR="003E1888" w:rsidRPr="003E1888" w:rsidRDefault="00886E8D" w:rsidP="00410D5D">
      <w:pPr>
        <w:spacing w:line="240" w:lineRule="auto"/>
        <w:ind w:left="708"/>
        <w:jc w:val="both"/>
        <w:rPr>
          <w:rFonts w:ascii="Arial" w:hAnsi="Arial" w:cs="Arial"/>
          <w:lang w:val="en-GB"/>
        </w:rPr>
      </w:pPr>
      <w:r w:rsidRPr="00D94ADF">
        <w:rPr>
          <w:rFonts w:ascii="Arial" w:hAnsi="Arial" w:cs="Arial"/>
          <w:bCs/>
          <w:lang w:val="en-GB"/>
        </w:rPr>
        <w:t>enhancing society’s awareness, organizing campaigns and information to search for a kind treatment in order to prevent further situations of abuse and mistreatment, promoting cultural and recreational activities to allow them to be involved in the community,</w:t>
      </w:r>
      <w:r>
        <w:rPr>
          <w:rFonts w:ascii="Arial" w:hAnsi="Arial" w:cs="Arial"/>
          <w:bCs/>
          <w:lang w:val="en-GB"/>
        </w:rPr>
        <w:t xml:space="preserve"> facilitating their </w:t>
      </w:r>
      <w:r w:rsidRPr="00D94ADF">
        <w:rPr>
          <w:rFonts w:ascii="Arial" w:hAnsi="Arial" w:cs="Arial"/>
          <w:bCs/>
          <w:lang w:val="en-GB"/>
        </w:rPr>
        <w:t>acces</w:t>
      </w:r>
      <w:r>
        <w:rPr>
          <w:rFonts w:ascii="Arial" w:hAnsi="Arial" w:cs="Arial"/>
          <w:bCs/>
          <w:lang w:val="en-GB"/>
        </w:rPr>
        <w:t>s</w:t>
      </w:r>
      <w:r w:rsidRPr="00D94ADF">
        <w:rPr>
          <w:rFonts w:ascii="Arial" w:hAnsi="Arial" w:cs="Arial"/>
          <w:bCs/>
          <w:lang w:val="en-GB"/>
        </w:rPr>
        <w:t xml:space="preserve"> to new technologies through digital literacy courses and inviting them to take part of a radio show: "</w:t>
      </w:r>
      <w:r w:rsidRPr="00DD257B">
        <w:rPr>
          <w:rFonts w:ascii="Arial" w:hAnsi="Arial" w:cs="Arial"/>
          <w:bCs/>
          <w:i/>
          <w:lang w:val="en-GB"/>
        </w:rPr>
        <w:t>AM Radio</w:t>
      </w:r>
      <w:r w:rsidRPr="00D94ADF">
        <w:rPr>
          <w:rFonts w:ascii="Arial" w:hAnsi="Arial" w:cs="Arial"/>
          <w:bCs/>
          <w:lang w:val="en-GB"/>
        </w:rPr>
        <w:t xml:space="preserve"> </w:t>
      </w:r>
      <w:r w:rsidRPr="00DD257B">
        <w:rPr>
          <w:rFonts w:ascii="Arial" w:hAnsi="Arial" w:cs="Arial"/>
          <w:bCs/>
          <w:i/>
          <w:lang w:val="en-GB"/>
        </w:rPr>
        <w:t>Abierta</w:t>
      </w:r>
      <w:r w:rsidRPr="00D94ADF">
        <w:rPr>
          <w:rFonts w:ascii="Arial" w:hAnsi="Arial" w:cs="Arial"/>
          <w:bCs/>
          <w:lang w:val="en-GB"/>
        </w:rPr>
        <w:t>" in order to foster a positive image of old age</w:t>
      </w:r>
      <w:r>
        <w:rPr>
          <w:rFonts w:ascii="Arial" w:hAnsi="Arial" w:cs="Arial"/>
          <w:bCs/>
          <w:lang w:val="en-GB"/>
        </w:rPr>
        <w:t>.</w:t>
      </w:r>
      <w:r w:rsidR="005D2434">
        <w:rPr>
          <w:rFonts w:ascii="Arial" w:hAnsi="Arial" w:cs="Arial"/>
          <w:bCs/>
          <w:lang w:val="en-GB"/>
        </w:rPr>
        <w:t xml:space="preserve"> </w:t>
      </w:r>
      <w:r w:rsidR="003E1888">
        <w:rPr>
          <w:rFonts w:ascii="Arial" w:hAnsi="Arial" w:cs="Arial"/>
          <w:bCs/>
          <w:lang w:val="en-GB"/>
        </w:rPr>
        <w:t xml:space="preserve">Other </w:t>
      </w:r>
      <w:r w:rsidR="006759F7">
        <w:rPr>
          <w:rFonts w:ascii="Arial" w:hAnsi="Arial" w:cs="Arial"/>
          <w:bCs/>
          <w:lang w:val="en-GB"/>
        </w:rPr>
        <w:t xml:space="preserve">ongoing </w:t>
      </w:r>
      <w:r w:rsidR="003E1888">
        <w:rPr>
          <w:rFonts w:ascii="Arial" w:hAnsi="Arial" w:cs="Arial"/>
          <w:bCs/>
          <w:lang w:val="en-GB"/>
        </w:rPr>
        <w:t>programmes</w:t>
      </w:r>
      <w:r w:rsidR="006759F7">
        <w:rPr>
          <w:rFonts w:ascii="Arial" w:hAnsi="Arial" w:cs="Arial"/>
          <w:bCs/>
          <w:lang w:val="en-GB"/>
        </w:rPr>
        <w:t xml:space="preserve"> are the following</w:t>
      </w:r>
      <w:r w:rsidR="003E1888">
        <w:rPr>
          <w:rFonts w:ascii="Arial" w:hAnsi="Arial" w:cs="Arial"/>
          <w:bCs/>
          <w:lang w:val="en-GB"/>
        </w:rPr>
        <w:t xml:space="preserve">: </w:t>
      </w:r>
      <w:r w:rsidR="003E1888" w:rsidRPr="003E1888">
        <w:rPr>
          <w:rFonts w:ascii="Arial" w:hAnsi="Arial" w:cs="Arial"/>
          <w:lang w:val="en-GB"/>
        </w:rPr>
        <w:t>"</w:t>
      </w:r>
      <w:r w:rsidR="0049766F">
        <w:rPr>
          <w:rFonts w:ascii="Arial" w:hAnsi="Arial" w:cs="Arial"/>
          <w:lang w:val="en-GB"/>
        </w:rPr>
        <w:t>W</w:t>
      </w:r>
      <w:r w:rsidR="003E1888" w:rsidRPr="003E1888">
        <w:rPr>
          <w:rFonts w:ascii="Arial" w:hAnsi="Arial" w:cs="Arial"/>
          <w:lang w:val="en-GB"/>
        </w:rPr>
        <w:t>HE</w:t>
      </w:r>
      <w:r w:rsidR="0049766F">
        <w:rPr>
          <w:rFonts w:ascii="Arial" w:hAnsi="Arial" w:cs="Arial"/>
          <w:lang w:val="en-GB"/>
        </w:rPr>
        <w:t>N</w:t>
      </w:r>
      <w:r w:rsidR="003E1888" w:rsidRPr="003E1888">
        <w:rPr>
          <w:rFonts w:ascii="Arial" w:hAnsi="Arial" w:cs="Arial"/>
          <w:lang w:val="en-GB"/>
        </w:rPr>
        <w:t xml:space="preserve"> EXPERIENCE COUNTS" </w:t>
      </w:r>
      <w:r w:rsidR="00632A5C">
        <w:rPr>
          <w:rFonts w:ascii="Arial" w:hAnsi="Arial" w:cs="Arial"/>
          <w:lang w:val="en-GB"/>
        </w:rPr>
        <w:t>which</w:t>
      </w:r>
      <w:r w:rsidR="003E1888" w:rsidRPr="003E1888">
        <w:rPr>
          <w:rFonts w:ascii="Arial" w:hAnsi="Arial" w:cs="Arial"/>
          <w:lang w:val="en-GB"/>
        </w:rPr>
        <w:t xml:space="preserve"> promotes </w:t>
      </w:r>
      <w:r w:rsidR="004B6F81">
        <w:rPr>
          <w:rFonts w:ascii="Arial" w:hAnsi="Arial" w:cs="Arial"/>
          <w:lang w:val="en-GB"/>
        </w:rPr>
        <w:t>meetings</w:t>
      </w:r>
      <w:r w:rsidR="003E1888" w:rsidRPr="003E1888">
        <w:rPr>
          <w:rFonts w:ascii="Arial" w:hAnsi="Arial" w:cs="Arial"/>
          <w:lang w:val="en-GB"/>
        </w:rPr>
        <w:t xml:space="preserve"> between </w:t>
      </w:r>
      <w:r w:rsidR="007E250E">
        <w:rPr>
          <w:rFonts w:ascii="Arial" w:hAnsi="Arial" w:cs="Arial"/>
          <w:lang w:val="en-GB"/>
        </w:rPr>
        <w:t>old</w:t>
      </w:r>
      <w:r w:rsidR="003E1888" w:rsidRPr="003E1888">
        <w:rPr>
          <w:rFonts w:ascii="Arial" w:hAnsi="Arial" w:cs="Arial"/>
          <w:lang w:val="en-GB"/>
        </w:rPr>
        <w:t xml:space="preserve"> and young</w:t>
      </w:r>
      <w:r w:rsidR="004B6F81">
        <w:rPr>
          <w:rFonts w:ascii="Arial" w:hAnsi="Arial" w:cs="Arial"/>
          <w:lang w:val="en-GB"/>
        </w:rPr>
        <w:t xml:space="preserve"> in order to exchange information and knowledge;</w:t>
      </w:r>
      <w:r w:rsidR="00632A5C">
        <w:rPr>
          <w:rFonts w:ascii="Arial" w:hAnsi="Arial" w:cs="Arial"/>
          <w:lang w:val="en-GB"/>
        </w:rPr>
        <w:t xml:space="preserve"> and </w:t>
      </w:r>
      <w:r w:rsidR="007E250E" w:rsidRPr="001E2738">
        <w:rPr>
          <w:rFonts w:ascii="Arial" w:hAnsi="Arial" w:cs="Arial"/>
          <w:lang w:val="en-GB"/>
        </w:rPr>
        <w:t>“</w:t>
      </w:r>
      <w:r w:rsidR="001E2738" w:rsidRPr="001E2738">
        <w:rPr>
          <w:rFonts w:ascii="Arial" w:hAnsi="Arial" w:cs="Arial"/>
          <w:lang w:val="en-GB"/>
        </w:rPr>
        <w:t>PROTEGER</w:t>
      </w:r>
      <w:r w:rsidR="001E2738">
        <w:rPr>
          <w:rFonts w:ascii="Arial" w:hAnsi="Arial" w:cs="Arial"/>
          <w:lang w:val="en-GB"/>
        </w:rPr>
        <w:t>”</w:t>
      </w:r>
      <w:r w:rsidR="001E2738">
        <w:rPr>
          <w:lang w:val="en-GB"/>
        </w:rPr>
        <w:t xml:space="preserve"> (</w:t>
      </w:r>
      <w:r w:rsidR="003E1888" w:rsidRPr="003E1888">
        <w:rPr>
          <w:rFonts w:ascii="Arial" w:hAnsi="Arial" w:cs="Arial"/>
          <w:lang w:val="en-GB"/>
        </w:rPr>
        <w:t>PROTECT</w:t>
      </w:r>
      <w:r w:rsidR="001E2738">
        <w:rPr>
          <w:rFonts w:ascii="Arial" w:hAnsi="Arial" w:cs="Arial"/>
          <w:lang w:val="en-GB"/>
        </w:rPr>
        <w:t>)</w:t>
      </w:r>
      <w:r w:rsidR="003E1888" w:rsidRPr="003E1888">
        <w:rPr>
          <w:rFonts w:ascii="Arial" w:hAnsi="Arial" w:cs="Arial"/>
          <w:lang w:val="en-GB"/>
        </w:rPr>
        <w:t xml:space="preserve"> that </w:t>
      </w:r>
      <w:r w:rsidR="007E250E">
        <w:rPr>
          <w:rFonts w:ascii="Arial" w:hAnsi="Arial" w:cs="Arial"/>
          <w:lang w:val="en-GB"/>
        </w:rPr>
        <w:t>offers</w:t>
      </w:r>
      <w:r w:rsidR="0017796E">
        <w:rPr>
          <w:rFonts w:ascii="Arial" w:hAnsi="Arial" w:cs="Arial"/>
          <w:lang w:val="en-GB"/>
        </w:rPr>
        <w:t xml:space="preserve"> </w:t>
      </w:r>
      <w:r w:rsidR="003E1888" w:rsidRPr="003E1888">
        <w:rPr>
          <w:rFonts w:ascii="Arial" w:hAnsi="Arial" w:cs="Arial"/>
          <w:lang w:val="en-GB"/>
        </w:rPr>
        <w:t>counselling and psycho-social and legal assistance</w:t>
      </w:r>
      <w:r w:rsidR="004B6F81">
        <w:rPr>
          <w:rFonts w:ascii="Arial" w:hAnsi="Arial" w:cs="Arial"/>
          <w:lang w:val="en-GB"/>
        </w:rPr>
        <w:t xml:space="preserve"> to adults aged over 60</w:t>
      </w:r>
      <w:r w:rsidR="003E1888" w:rsidRPr="003E1888">
        <w:rPr>
          <w:rFonts w:ascii="Arial" w:hAnsi="Arial" w:cs="Arial"/>
          <w:lang w:val="en-GB"/>
        </w:rPr>
        <w:t xml:space="preserve"> </w:t>
      </w:r>
      <w:r w:rsidR="004B6F81">
        <w:rPr>
          <w:rFonts w:ascii="Arial" w:hAnsi="Arial" w:cs="Arial"/>
          <w:lang w:val="en-GB"/>
        </w:rPr>
        <w:t xml:space="preserve">under </w:t>
      </w:r>
      <w:r w:rsidR="001E2738">
        <w:rPr>
          <w:rFonts w:ascii="Arial" w:hAnsi="Arial" w:cs="Arial"/>
          <w:lang w:val="en-GB"/>
        </w:rPr>
        <w:t>circumstances of violence</w:t>
      </w:r>
      <w:r w:rsidR="003E1888" w:rsidRPr="003E1888">
        <w:rPr>
          <w:rFonts w:ascii="Arial" w:hAnsi="Arial" w:cs="Arial"/>
          <w:lang w:val="en-GB"/>
        </w:rPr>
        <w:t xml:space="preserve">, loneliness </w:t>
      </w:r>
      <w:r w:rsidR="001E2738">
        <w:rPr>
          <w:rFonts w:ascii="Arial" w:hAnsi="Arial" w:cs="Arial"/>
          <w:lang w:val="en-GB"/>
        </w:rPr>
        <w:t>or</w:t>
      </w:r>
      <w:r w:rsidR="003E1888" w:rsidRPr="003E1888">
        <w:rPr>
          <w:rFonts w:ascii="Arial" w:hAnsi="Arial" w:cs="Arial"/>
          <w:lang w:val="en-GB"/>
        </w:rPr>
        <w:t xml:space="preserve"> abandonment.</w:t>
      </w:r>
    </w:p>
    <w:p w:rsidR="005C27A5" w:rsidRDefault="00BB01AF" w:rsidP="00BB01AF">
      <w:pPr>
        <w:pStyle w:val="Sinespaciado"/>
        <w:ind w:left="284"/>
        <w:jc w:val="both"/>
        <w:rPr>
          <w:rFonts w:ascii="Arial" w:hAnsi="Arial" w:cs="Arial"/>
          <w:lang w:val="en-GB"/>
        </w:rPr>
      </w:pPr>
      <w:r>
        <w:rPr>
          <w:rFonts w:ascii="Arial" w:hAnsi="Arial" w:cs="Arial"/>
          <w:lang w:val="en-GB"/>
        </w:rPr>
        <w:t xml:space="preserve"> </w:t>
      </w:r>
    </w:p>
    <w:p w:rsidR="009C60B7" w:rsidRDefault="00B722CD" w:rsidP="00BB01AF">
      <w:pPr>
        <w:pStyle w:val="Sinespaciado"/>
        <w:ind w:left="284"/>
        <w:jc w:val="both"/>
        <w:rPr>
          <w:rFonts w:ascii="Arial" w:hAnsi="Arial" w:cs="Arial"/>
          <w:b/>
          <w:lang w:val="en-GB"/>
        </w:rPr>
      </w:pPr>
      <w:r w:rsidRPr="006759F7">
        <w:rPr>
          <w:rFonts w:ascii="Arial" w:hAnsi="Arial" w:cs="Arial"/>
          <w:b/>
          <w:lang w:val="en-GB"/>
        </w:rPr>
        <w:t>5.</w:t>
      </w:r>
      <w:r>
        <w:rPr>
          <w:rFonts w:ascii="Arial" w:hAnsi="Arial" w:cs="Arial"/>
          <w:lang w:val="en-GB"/>
        </w:rPr>
        <w:t xml:space="preserve"> </w:t>
      </w:r>
      <w:r w:rsidR="00A60250">
        <w:rPr>
          <w:rFonts w:ascii="Arial" w:hAnsi="Arial" w:cs="Arial"/>
          <w:lang w:val="en-GB"/>
        </w:rPr>
        <w:t xml:space="preserve">   </w:t>
      </w:r>
      <w:r w:rsidR="005C27A5" w:rsidRPr="00B722CD">
        <w:rPr>
          <w:rFonts w:ascii="Arial" w:hAnsi="Arial" w:cs="Arial"/>
          <w:b/>
          <w:lang w:val="en-GB"/>
        </w:rPr>
        <w:t>What are the be</w:t>
      </w:r>
      <w:r w:rsidRPr="00B722CD">
        <w:rPr>
          <w:rFonts w:ascii="Arial" w:hAnsi="Arial" w:cs="Arial"/>
          <w:b/>
          <w:lang w:val="en-GB"/>
        </w:rPr>
        <w:t>s</w:t>
      </w:r>
      <w:r w:rsidR="005C27A5" w:rsidRPr="00B722CD">
        <w:rPr>
          <w:rFonts w:ascii="Arial" w:hAnsi="Arial" w:cs="Arial"/>
          <w:b/>
          <w:lang w:val="en-GB"/>
        </w:rPr>
        <w:t>t practices and main challenges in adopting and implementing a</w:t>
      </w:r>
      <w:r w:rsidR="00BB01AF" w:rsidRPr="00B722CD">
        <w:rPr>
          <w:rFonts w:ascii="Arial" w:hAnsi="Arial" w:cs="Arial"/>
          <w:b/>
          <w:lang w:val="en-GB"/>
        </w:rPr>
        <w:t xml:space="preserve"> </w:t>
      </w:r>
      <w:r w:rsidR="005C27A5" w:rsidRPr="00B722CD">
        <w:rPr>
          <w:rFonts w:ascii="Arial" w:hAnsi="Arial" w:cs="Arial"/>
          <w:b/>
          <w:lang w:val="en-GB"/>
        </w:rPr>
        <w:t xml:space="preserve">normative </w:t>
      </w:r>
      <w:r w:rsidR="009C60B7">
        <w:rPr>
          <w:rFonts w:ascii="Arial" w:hAnsi="Arial" w:cs="Arial"/>
          <w:b/>
          <w:lang w:val="en-GB"/>
        </w:rPr>
        <w:t xml:space="preserve">  </w:t>
      </w:r>
    </w:p>
    <w:p w:rsidR="005C27A5" w:rsidRPr="00B722CD" w:rsidRDefault="009C60B7" w:rsidP="00BB01AF">
      <w:pPr>
        <w:pStyle w:val="Sinespaciado"/>
        <w:ind w:left="284"/>
        <w:jc w:val="both"/>
        <w:rPr>
          <w:rFonts w:ascii="Arial" w:hAnsi="Arial" w:cs="Arial"/>
          <w:b/>
          <w:lang w:val="en-GB"/>
        </w:rPr>
      </w:pPr>
      <w:r>
        <w:rPr>
          <w:rFonts w:ascii="Arial" w:hAnsi="Arial" w:cs="Arial"/>
          <w:b/>
          <w:lang w:val="en-GB"/>
        </w:rPr>
        <w:t xml:space="preserve">       </w:t>
      </w:r>
      <w:r w:rsidR="005C27A5" w:rsidRPr="00B722CD">
        <w:rPr>
          <w:rFonts w:ascii="Arial" w:hAnsi="Arial" w:cs="Arial"/>
          <w:b/>
          <w:lang w:val="en-GB"/>
        </w:rPr>
        <w:t xml:space="preserve">framework </w:t>
      </w:r>
      <w:r w:rsidR="00B722CD">
        <w:rPr>
          <w:rFonts w:ascii="Arial" w:hAnsi="Arial" w:cs="Arial"/>
          <w:b/>
          <w:lang w:val="en-GB"/>
        </w:rPr>
        <w:t>to</w:t>
      </w:r>
      <w:r w:rsidR="005C27A5" w:rsidRPr="00B722CD">
        <w:rPr>
          <w:rFonts w:ascii="Arial" w:hAnsi="Arial" w:cs="Arial"/>
          <w:b/>
          <w:lang w:val="en-GB"/>
        </w:rPr>
        <w:t xml:space="preserve"> implement these rights?</w:t>
      </w:r>
    </w:p>
    <w:p w:rsidR="005C27A5" w:rsidRDefault="005D2434" w:rsidP="005D2434">
      <w:pPr>
        <w:pStyle w:val="Sinespaciado"/>
        <w:ind w:left="708"/>
        <w:jc w:val="both"/>
        <w:rPr>
          <w:rFonts w:ascii="Arial" w:hAnsi="Arial" w:cs="Arial"/>
          <w:lang w:val="en-GB"/>
        </w:rPr>
      </w:pPr>
      <w:r>
        <w:rPr>
          <w:rFonts w:ascii="Arial" w:hAnsi="Arial" w:cs="Arial"/>
          <w:lang w:val="en-GB"/>
        </w:rPr>
        <w:t>T</w:t>
      </w:r>
      <w:r w:rsidRPr="005D2434">
        <w:rPr>
          <w:rFonts w:ascii="Arial" w:hAnsi="Arial" w:cs="Arial"/>
          <w:lang w:val="en-GB"/>
        </w:rPr>
        <w:t xml:space="preserve">he sustainability of </w:t>
      </w:r>
      <w:r w:rsidR="0017796E">
        <w:rPr>
          <w:rFonts w:ascii="Arial" w:hAnsi="Arial" w:cs="Arial"/>
          <w:lang w:val="en-GB"/>
        </w:rPr>
        <w:t>both</w:t>
      </w:r>
      <w:r w:rsidRPr="005D2434">
        <w:rPr>
          <w:rFonts w:ascii="Arial" w:hAnsi="Arial" w:cs="Arial"/>
          <w:lang w:val="en-GB"/>
        </w:rPr>
        <w:t xml:space="preserve"> systems, </w:t>
      </w:r>
      <w:r w:rsidR="0017796E">
        <w:rPr>
          <w:rFonts w:ascii="Arial" w:hAnsi="Arial" w:cs="Arial"/>
          <w:lang w:val="en-GB"/>
        </w:rPr>
        <w:t>cash</w:t>
      </w:r>
      <w:r w:rsidRPr="005D2434">
        <w:rPr>
          <w:rFonts w:ascii="Arial" w:hAnsi="Arial" w:cs="Arial"/>
          <w:lang w:val="en-GB"/>
        </w:rPr>
        <w:t xml:space="preserve"> and health</w:t>
      </w:r>
      <w:r w:rsidR="0017796E">
        <w:rPr>
          <w:rFonts w:ascii="Arial" w:hAnsi="Arial" w:cs="Arial"/>
          <w:lang w:val="en-GB"/>
        </w:rPr>
        <w:t>care</w:t>
      </w:r>
      <w:r w:rsidRPr="005D2434">
        <w:rPr>
          <w:rFonts w:ascii="Arial" w:hAnsi="Arial" w:cs="Arial"/>
          <w:lang w:val="en-GB"/>
        </w:rPr>
        <w:t xml:space="preserve"> benefits are strongly linked to the possibility of obtaining f</w:t>
      </w:r>
      <w:r w:rsidR="0017796E">
        <w:rPr>
          <w:rFonts w:ascii="Arial" w:hAnsi="Arial" w:cs="Arial"/>
          <w:lang w:val="en-GB"/>
        </w:rPr>
        <w:t>unding</w:t>
      </w:r>
      <w:r w:rsidR="00DC0FD0">
        <w:rPr>
          <w:rFonts w:ascii="Arial" w:hAnsi="Arial" w:cs="Arial"/>
          <w:lang w:val="en-GB"/>
        </w:rPr>
        <w:t xml:space="preserve"> for</w:t>
      </w:r>
      <w:r w:rsidRPr="005D2434">
        <w:rPr>
          <w:rFonts w:ascii="Arial" w:hAnsi="Arial" w:cs="Arial"/>
          <w:lang w:val="en-GB"/>
        </w:rPr>
        <w:t xml:space="preserve"> </w:t>
      </w:r>
      <w:r w:rsidR="0017796E">
        <w:rPr>
          <w:rFonts w:ascii="Arial" w:hAnsi="Arial" w:cs="Arial"/>
          <w:lang w:val="en-GB"/>
        </w:rPr>
        <w:t xml:space="preserve">the </w:t>
      </w:r>
      <w:r w:rsidRPr="005D2434">
        <w:rPr>
          <w:rFonts w:ascii="Arial" w:hAnsi="Arial" w:cs="Arial"/>
          <w:lang w:val="en-GB"/>
        </w:rPr>
        <w:t xml:space="preserve">payment of pensions, non-contributory pensions and certain subsidies, as well as </w:t>
      </w:r>
      <w:r w:rsidR="00DC0FD0">
        <w:rPr>
          <w:rFonts w:ascii="Arial" w:hAnsi="Arial" w:cs="Arial"/>
          <w:lang w:val="en-GB"/>
        </w:rPr>
        <w:t>for ensuring the</w:t>
      </w:r>
      <w:r w:rsidRPr="005D2434">
        <w:rPr>
          <w:rFonts w:ascii="Arial" w:hAnsi="Arial" w:cs="Arial"/>
          <w:lang w:val="en-GB"/>
        </w:rPr>
        <w:t xml:space="preserve"> access to medical-care and support services</w:t>
      </w:r>
      <w:r w:rsidR="005D29A0">
        <w:rPr>
          <w:rFonts w:ascii="Arial" w:hAnsi="Arial" w:cs="Arial"/>
          <w:lang w:val="en-GB"/>
        </w:rPr>
        <w:t xml:space="preserve"> re</w:t>
      </w:r>
      <w:r w:rsidR="00DC0FD0">
        <w:rPr>
          <w:rFonts w:ascii="Arial" w:hAnsi="Arial" w:cs="Arial"/>
          <w:lang w:val="en-GB"/>
        </w:rPr>
        <w:t>lated</w:t>
      </w:r>
      <w:r w:rsidR="005D29A0">
        <w:rPr>
          <w:rFonts w:ascii="Arial" w:hAnsi="Arial" w:cs="Arial"/>
          <w:lang w:val="en-GB"/>
        </w:rPr>
        <w:t xml:space="preserve"> to </w:t>
      </w:r>
      <w:r w:rsidRPr="005D2434">
        <w:rPr>
          <w:rFonts w:ascii="Arial" w:hAnsi="Arial" w:cs="Arial"/>
          <w:lang w:val="en-GB"/>
        </w:rPr>
        <w:t>health issues</w:t>
      </w:r>
      <w:r w:rsidR="005D29A0" w:rsidRPr="005D29A0">
        <w:rPr>
          <w:rFonts w:ascii="Arial" w:hAnsi="Arial" w:cs="Arial"/>
          <w:vertAlign w:val="superscript"/>
          <w:lang w:val="en-GB"/>
        </w:rPr>
        <w:t>3</w:t>
      </w:r>
      <w:r w:rsidRPr="005D2434">
        <w:rPr>
          <w:rFonts w:ascii="Arial" w:hAnsi="Arial" w:cs="Arial"/>
          <w:lang w:val="en-GB"/>
        </w:rPr>
        <w:t xml:space="preserve">. The quality of services provided </w:t>
      </w:r>
      <w:r w:rsidR="00FA583E">
        <w:rPr>
          <w:rFonts w:ascii="Arial" w:hAnsi="Arial" w:cs="Arial"/>
          <w:lang w:val="en-GB"/>
        </w:rPr>
        <w:t>constitutes</w:t>
      </w:r>
      <w:r w:rsidRPr="005D2434">
        <w:rPr>
          <w:rFonts w:ascii="Arial" w:hAnsi="Arial" w:cs="Arial"/>
          <w:lang w:val="en-GB"/>
        </w:rPr>
        <w:t xml:space="preserve"> a particular concern </w:t>
      </w:r>
      <w:r w:rsidR="005D29A0">
        <w:rPr>
          <w:rFonts w:ascii="Arial" w:hAnsi="Arial" w:cs="Arial"/>
          <w:lang w:val="en-GB"/>
        </w:rPr>
        <w:t xml:space="preserve">when </w:t>
      </w:r>
      <w:r w:rsidR="00AB0957">
        <w:rPr>
          <w:rFonts w:ascii="Arial" w:hAnsi="Arial" w:cs="Arial"/>
          <w:lang w:val="en-GB"/>
        </w:rPr>
        <w:t>referring</w:t>
      </w:r>
      <w:r w:rsidRPr="005D2434">
        <w:rPr>
          <w:rFonts w:ascii="Arial" w:hAnsi="Arial" w:cs="Arial"/>
          <w:lang w:val="en-GB"/>
        </w:rPr>
        <w:t xml:space="preserve"> to the elderly</w:t>
      </w:r>
      <w:r w:rsidR="005D29A0">
        <w:rPr>
          <w:rFonts w:ascii="Arial" w:hAnsi="Arial" w:cs="Arial"/>
          <w:lang w:val="en-GB"/>
        </w:rPr>
        <w:t>:</w:t>
      </w:r>
      <w:r w:rsidRPr="005D2434">
        <w:rPr>
          <w:rFonts w:ascii="Arial" w:hAnsi="Arial" w:cs="Arial"/>
          <w:lang w:val="en-GB"/>
        </w:rPr>
        <w:t xml:space="preserve"> the quality is dissimilar depending on the region</w:t>
      </w:r>
      <w:r w:rsidR="00FA583E">
        <w:rPr>
          <w:rFonts w:ascii="Arial" w:hAnsi="Arial" w:cs="Arial"/>
          <w:lang w:val="en-GB"/>
        </w:rPr>
        <w:t xml:space="preserve"> </w:t>
      </w:r>
      <w:r w:rsidR="005D29A0">
        <w:rPr>
          <w:rFonts w:ascii="Arial" w:hAnsi="Arial" w:cs="Arial"/>
          <w:lang w:val="en-GB"/>
        </w:rPr>
        <w:t>involve</w:t>
      </w:r>
      <w:r w:rsidR="00FA583E">
        <w:rPr>
          <w:rFonts w:ascii="Arial" w:hAnsi="Arial" w:cs="Arial"/>
          <w:lang w:val="en-GB"/>
        </w:rPr>
        <w:t>d</w:t>
      </w:r>
      <w:r w:rsidRPr="005D2434">
        <w:rPr>
          <w:rFonts w:ascii="Arial" w:hAnsi="Arial" w:cs="Arial"/>
          <w:lang w:val="en-GB"/>
        </w:rPr>
        <w:t>, given the</w:t>
      </w:r>
      <w:r w:rsidR="005D29A0">
        <w:rPr>
          <w:rFonts w:ascii="Arial" w:hAnsi="Arial" w:cs="Arial"/>
          <w:lang w:val="en-GB"/>
        </w:rPr>
        <w:t xml:space="preserve"> existing</w:t>
      </w:r>
      <w:r w:rsidRPr="005D2434">
        <w:rPr>
          <w:rFonts w:ascii="Arial" w:hAnsi="Arial" w:cs="Arial"/>
          <w:lang w:val="en-GB"/>
        </w:rPr>
        <w:t xml:space="preserve"> </w:t>
      </w:r>
      <w:r w:rsidR="006711CB">
        <w:rPr>
          <w:rFonts w:ascii="Arial" w:hAnsi="Arial" w:cs="Arial"/>
          <w:lang w:val="en-GB"/>
        </w:rPr>
        <w:t>disparities</w:t>
      </w:r>
      <w:r w:rsidRPr="005D2434">
        <w:rPr>
          <w:rFonts w:ascii="Arial" w:hAnsi="Arial" w:cs="Arial"/>
          <w:lang w:val="en-GB"/>
        </w:rPr>
        <w:t xml:space="preserve"> </w:t>
      </w:r>
      <w:r w:rsidR="006711CB">
        <w:rPr>
          <w:rFonts w:ascii="Arial" w:hAnsi="Arial" w:cs="Arial"/>
          <w:lang w:val="en-GB"/>
        </w:rPr>
        <w:t>among</w:t>
      </w:r>
      <w:r w:rsidRPr="005D2434">
        <w:rPr>
          <w:rFonts w:ascii="Arial" w:hAnsi="Arial" w:cs="Arial"/>
          <w:lang w:val="en-GB"/>
        </w:rPr>
        <w:t xml:space="preserve"> provinces and the lack of access </w:t>
      </w:r>
      <w:r w:rsidR="006759F7">
        <w:rPr>
          <w:rFonts w:ascii="Arial" w:hAnsi="Arial" w:cs="Arial"/>
          <w:lang w:val="en-GB"/>
        </w:rPr>
        <w:t>t</w:t>
      </w:r>
      <w:r w:rsidRPr="005D2434">
        <w:rPr>
          <w:rFonts w:ascii="Arial" w:hAnsi="Arial" w:cs="Arial"/>
          <w:lang w:val="en-GB"/>
        </w:rPr>
        <w:t>o basic sanitary services</w:t>
      </w:r>
      <w:r w:rsidR="006759F7">
        <w:rPr>
          <w:rFonts w:ascii="Arial" w:hAnsi="Arial" w:cs="Arial"/>
          <w:lang w:val="en-GB"/>
        </w:rPr>
        <w:t xml:space="preserve"> in some of them</w:t>
      </w:r>
      <w:r w:rsidRPr="005D2434">
        <w:rPr>
          <w:rFonts w:ascii="Arial" w:hAnsi="Arial" w:cs="Arial"/>
          <w:lang w:val="en-GB"/>
        </w:rPr>
        <w:t>, such as</w:t>
      </w:r>
      <w:r w:rsidR="006759F7">
        <w:rPr>
          <w:rFonts w:ascii="Arial" w:hAnsi="Arial" w:cs="Arial"/>
          <w:lang w:val="en-GB"/>
        </w:rPr>
        <w:t>:</w:t>
      </w:r>
      <w:r w:rsidRPr="005D2434">
        <w:rPr>
          <w:rFonts w:ascii="Arial" w:hAnsi="Arial" w:cs="Arial"/>
          <w:lang w:val="en-GB"/>
        </w:rPr>
        <w:t xml:space="preserve"> water, electricity, sewers and other </w:t>
      </w:r>
      <w:r w:rsidR="006711CB">
        <w:rPr>
          <w:rFonts w:ascii="Arial" w:hAnsi="Arial" w:cs="Arial"/>
          <w:lang w:val="en-GB"/>
        </w:rPr>
        <w:t xml:space="preserve">types of </w:t>
      </w:r>
      <w:r w:rsidRPr="005D2434">
        <w:rPr>
          <w:rFonts w:ascii="Arial" w:hAnsi="Arial" w:cs="Arial"/>
          <w:lang w:val="en-GB"/>
        </w:rPr>
        <w:t xml:space="preserve">infrastructure. </w:t>
      </w:r>
      <w:r w:rsidR="006711CB">
        <w:rPr>
          <w:rFonts w:ascii="Arial" w:hAnsi="Arial" w:cs="Arial"/>
          <w:lang w:val="en-GB"/>
        </w:rPr>
        <w:t>S</w:t>
      </w:r>
      <w:r w:rsidRPr="005D2434">
        <w:rPr>
          <w:rFonts w:ascii="Arial" w:hAnsi="Arial" w:cs="Arial"/>
          <w:lang w:val="en-GB"/>
        </w:rPr>
        <w:t>ervices provided by health</w:t>
      </w:r>
      <w:r w:rsidR="0062322F">
        <w:rPr>
          <w:rFonts w:ascii="Arial" w:hAnsi="Arial" w:cs="Arial"/>
          <w:lang w:val="en-GB"/>
        </w:rPr>
        <w:t xml:space="preserve">care </w:t>
      </w:r>
      <w:r w:rsidRPr="005D2434">
        <w:rPr>
          <w:rFonts w:ascii="Arial" w:hAnsi="Arial" w:cs="Arial"/>
          <w:lang w:val="en-GB"/>
        </w:rPr>
        <w:t xml:space="preserve">institutions </w:t>
      </w:r>
      <w:r w:rsidR="00EA04FE">
        <w:rPr>
          <w:rFonts w:ascii="Arial" w:hAnsi="Arial" w:cs="Arial"/>
          <w:lang w:val="en-GB"/>
        </w:rPr>
        <w:t>are</w:t>
      </w:r>
      <w:r w:rsidRPr="005D2434">
        <w:rPr>
          <w:rFonts w:ascii="Arial" w:hAnsi="Arial" w:cs="Arial"/>
          <w:lang w:val="en-GB"/>
        </w:rPr>
        <w:t xml:space="preserve"> </w:t>
      </w:r>
      <w:r w:rsidR="006711CB">
        <w:rPr>
          <w:rFonts w:ascii="Arial" w:hAnsi="Arial" w:cs="Arial"/>
          <w:lang w:val="en-GB"/>
        </w:rPr>
        <w:t>regulated by</w:t>
      </w:r>
      <w:r w:rsidRPr="005D2434">
        <w:rPr>
          <w:rFonts w:ascii="Arial" w:hAnsi="Arial" w:cs="Arial"/>
          <w:lang w:val="en-GB"/>
        </w:rPr>
        <w:t xml:space="preserve"> 26,529</w:t>
      </w:r>
      <w:r w:rsidR="0062322F">
        <w:rPr>
          <w:rFonts w:ascii="Arial" w:hAnsi="Arial" w:cs="Arial"/>
          <w:lang w:val="en-GB"/>
        </w:rPr>
        <w:t xml:space="preserve"> Act:</w:t>
      </w:r>
      <w:r w:rsidRPr="005D2434">
        <w:rPr>
          <w:rFonts w:ascii="Arial" w:hAnsi="Arial" w:cs="Arial"/>
          <w:lang w:val="en-GB"/>
        </w:rPr>
        <w:t xml:space="preserve"> "Rights </w:t>
      </w:r>
      <w:r w:rsidR="0062322F">
        <w:rPr>
          <w:rFonts w:ascii="Arial" w:hAnsi="Arial" w:cs="Arial"/>
          <w:lang w:val="en-GB"/>
        </w:rPr>
        <w:t>concerni</w:t>
      </w:r>
      <w:r w:rsidR="00FF53AB">
        <w:rPr>
          <w:rFonts w:ascii="Arial" w:hAnsi="Arial" w:cs="Arial"/>
          <w:lang w:val="en-GB"/>
        </w:rPr>
        <w:t>n</w:t>
      </w:r>
      <w:r w:rsidR="0062322F">
        <w:rPr>
          <w:rFonts w:ascii="Arial" w:hAnsi="Arial" w:cs="Arial"/>
          <w:lang w:val="en-GB"/>
        </w:rPr>
        <w:t xml:space="preserve">g </w:t>
      </w:r>
      <w:r w:rsidR="006711CB">
        <w:rPr>
          <w:rFonts w:ascii="Arial" w:hAnsi="Arial" w:cs="Arial"/>
          <w:lang w:val="en-GB"/>
        </w:rPr>
        <w:t>the</w:t>
      </w:r>
      <w:r w:rsidR="0062322F">
        <w:rPr>
          <w:rFonts w:ascii="Arial" w:hAnsi="Arial" w:cs="Arial"/>
          <w:lang w:val="en-GB"/>
        </w:rPr>
        <w:t xml:space="preserve"> patient</w:t>
      </w:r>
      <w:r w:rsidR="006711CB">
        <w:rPr>
          <w:rFonts w:ascii="Arial" w:hAnsi="Arial" w:cs="Arial"/>
          <w:lang w:val="en-GB"/>
        </w:rPr>
        <w:t>-</w:t>
      </w:r>
      <w:r w:rsidRPr="005D2434">
        <w:rPr>
          <w:rFonts w:ascii="Arial" w:hAnsi="Arial" w:cs="Arial"/>
          <w:lang w:val="en-GB"/>
        </w:rPr>
        <w:t>health</w:t>
      </w:r>
      <w:r w:rsidR="0062322F">
        <w:rPr>
          <w:rFonts w:ascii="Arial" w:hAnsi="Arial" w:cs="Arial"/>
          <w:lang w:val="en-GB"/>
        </w:rPr>
        <w:t>care providers</w:t>
      </w:r>
      <w:r w:rsidRPr="005D2434">
        <w:rPr>
          <w:rFonts w:ascii="Arial" w:hAnsi="Arial" w:cs="Arial"/>
          <w:lang w:val="en-GB"/>
        </w:rPr>
        <w:t xml:space="preserve"> and institutions</w:t>
      </w:r>
      <w:r w:rsidR="006711CB">
        <w:rPr>
          <w:rFonts w:ascii="Arial" w:hAnsi="Arial" w:cs="Arial"/>
          <w:lang w:val="en-GB"/>
        </w:rPr>
        <w:t xml:space="preserve"> relationship</w:t>
      </w:r>
      <w:r w:rsidRPr="005D2434">
        <w:rPr>
          <w:rFonts w:ascii="Arial" w:hAnsi="Arial" w:cs="Arial"/>
          <w:lang w:val="en-GB"/>
        </w:rPr>
        <w:t>"</w:t>
      </w:r>
    </w:p>
    <w:p w:rsidR="005D2434" w:rsidRDefault="005D2434" w:rsidP="00BB01AF">
      <w:pPr>
        <w:pStyle w:val="Sinespaciado"/>
        <w:ind w:left="284"/>
        <w:jc w:val="both"/>
        <w:rPr>
          <w:rFonts w:ascii="Arial" w:hAnsi="Arial" w:cs="Arial"/>
          <w:lang w:val="en-GB"/>
        </w:rPr>
      </w:pPr>
    </w:p>
    <w:p w:rsidR="005C27A5" w:rsidRDefault="005C27A5" w:rsidP="005C27A5">
      <w:pPr>
        <w:pStyle w:val="Sinespaciado"/>
        <w:jc w:val="both"/>
        <w:rPr>
          <w:rFonts w:ascii="Arial" w:hAnsi="Arial" w:cs="Arial"/>
          <w:b/>
          <w:lang w:val="en-GB"/>
        </w:rPr>
      </w:pPr>
      <w:r w:rsidRPr="005C27A5">
        <w:rPr>
          <w:rFonts w:ascii="Arial" w:hAnsi="Arial" w:cs="Arial"/>
          <w:b/>
          <w:lang w:val="en-GB"/>
        </w:rPr>
        <w:t xml:space="preserve">Equality and non-discrimination   </w:t>
      </w:r>
    </w:p>
    <w:p w:rsidR="009C60B7" w:rsidRDefault="00B722CD" w:rsidP="00B722CD">
      <w:pPr>
        <w:pStyle w:val="Sinespaciado"/>
        <w:numPr>
          <w:ilvl w:val="0"/>
          <w:numId w:val="5"/>
        </w:numPr>
        <w:jc w:val="both"/>
        <w:rPr>
          <w:rFonts w:ascii="Arial" w:hAnsi="Arial" w:cs="Arial"/>
          <w:b/>
          <w:lang w:val="en-GB"/>
        </w:rPr>
      </w:pPr>
      <w:r>
        <w:rPr>
          <w:rFonts w:ascii="Arial" w:hAnsi="Arial" w:cs="Arial"/>
          <w:lang w:val="en-GB"/>
        </w:rPr>
        <w:t xml:space="preserve"> </w:t>
      </w:r>
      <w:r w:rsidR="000E209B" w:rsidRPr="009C60B7">
        <w:rPr>
          <w:rFonts w:ascii="Arial" w:hAnsi="Arial" w:cs="Arial"/>
          <w:b/>
          <w:lang w:val="en-GB"/>
        </w:rPr>
        <w:t xml:space="preserve">Which are the measures adopted to ensure equitable access by older persons to the enjoyment </w:t>
      </w:r>
      <w:r w:rsidR="009C60B7">
        <w:rPr>
          <w:rFonts w:ascii="Arial" w:hAnsi="Arial" w:cs="Arial"/>
          <w:b/>
          <w:lang w:val="en-GB"/>
        </w:rPr>
        <w:t xml:space="preserve">  </w:t>
      </w:r>
    </w:p>
    <w:p w:rsidR="009C60B7" w:rsidRDefault="009C60B7" w:rsidP="00A60250">
      <w:pPr>
        <w:pStyle w:val="Sinespaciado"/>
        <w:ind w:left="284"/>
        <w:jc w:val="both"/>
        <w:rPr>
          <w:rFonts w:ascii="Arial" w:hAnsi="Arial" w:cs="Arial"/>
          <w:b/>
          <w:lang w:val="en-GB"/>
        </w:rPr>
      </w:pPr>
      <w:r>
        <w:rPr>
          <w:rFonts w:ascii="Arial" w:hAnsi="Arial" w:cs="Arial"/>
          <w:b/>
          <w:lang w:val="en-GB"/>
        </w:rPr>
        <w:t xml:space="preserve">       </w:t>
      </w:r>
      <w:r w:rsidR="000E209B" w:rsidRPr="009C60B7">
        <w:rPr>
          <w:rFonts w:ascii="Arial" w:hAnsi="Arial" w:cs="Arial"/>
          <w:b/>
          <w:lang w:val="en-GB"/>
        </w:rPr>
        <w:t>of the right to autonomy and independence, paying special attention</w:t>
      </w:r>
      <w:r w:rsidR="00A60250" w:rsidRPr="009C60B7">
        <w:rPr>
          <w:rFonts w:ascii="Arial" w:hAnsi="Arial" w:cs="Arial"/>
          <w:b/>
          <w:lang w:val="en-GB"/>
        </w:rPr>
        <w:t xml:space="preserve"> </w:t>
      </w:r>
      <w:r w:rsidR="000E209B" w:rsidRPr="009C60B7">
        <w:rPr>
          <w:rFonts w:ascii="Arial" w:hAnsi="Arial" w:cs="Arial"/>
          <w:b/>
          <w:lang w:val="en-GB"/>
        </w:rPr>
        <w:t xml:space="preserve">to vulnerable groups or </w:t>
      </w:r>
      <w:r>
        <w:rPr>
          <w:rFonts w:ascii="Arial" w:hAnsi="Arial" w:cs="Arial"/>
          <w:b/>
          <w:lang w:val="en-GB"/>
        </w:rPr>
        <w:t xml:space="preserve">  </w:t>
      </w:r>
    </w:p>
    <w:p w:rsidR="000E209B" w:rsidRPr="009C60B7" w:rsidRDefault="009C60B7" w:rsidP="00A60250">
      <w:pPr>
        <w:pStyle w:val="Sinespaciado"/>
        <w:ind w:left="284"/>
        <w:jc w:val="both"/>
        <w:rPr>
          <w:rFonts w:ascii="Arial" w:hAnsi="Arial" w:cs="Arial"/>
          <w:b/>
          <w:lang w:val="en-GB"/>
        </w:rPr>
      </w:pPr>
      <w:r>
        <w:rPr>
          <w:rFonts w:ascii="Arial" w:hAnsi="Arial" w:cs="Arial"/>
          <w:b/>
          <w:lang w:val="en-GB"/>
        </w:rPr>
        <w:t xml:space="preserve">       </w:t>
      </w:r>
      <w:r w:rsidR="000E209B" w:rsidRPr="009C60B7">
        <w:rPr>
          <w:rFonts w:ascii="Arial" w:hAnsi="Arial" w:cs="Arial"/>
          <w:b/>
          <w:lang w:val="en-GB"/>
        </w:rPr>
        <w:t xml:space="preserve">those in vulnerable situation? </w:t>
      </w:r>
    </w:p>
    <w:p w:rsidR="0037189E" w:rsidRDefault="004E44A7" w:rsidP="0037189E">
      <w:pPr>
        <w:pStyle w:val="Sinespaciado"/>
        <w:ind w:left="708"/>
        <w:jc w:val="both"/>
        <w:rPr>
          <w:rFonts w:ascii="Arial" w:hAnsi="Arial" w:cs="Arial"/>
          <w:lang w:val="en-GB"/>
        </w:rPr>
      </w:pPr>
      <w:r>
        <w:rPr>
          <w:rFonts w:ascii="Arial" w:hAnsi="Arial" w:cs="Arial"/>
          <w:lang w:val="en-GB"/>
        </w:rPr>
        <w:t>In o</w:t>
      </w:r>
      <w:r w:rsidR="00857412">
        <w:rPr>
          <w:rFonts w:ascii="Arial" w:hAnsi="Arial" w:cs="Arial"/>
          <w:lang w:val="en-GB"/>
        </w:rPr>
        <w:t>ur</w:t>
      </w:r>
      <w:r w:rsidR="00410D5D" w:rsidRPr="00410D5D">
        <w:rPr>
          <w:rFonts w:ascii="Arial" w:hAnsi="Arial" w:cs="Arial"/>
          <w:lang w:val="en-GB"/>
        </w:rPr>
        <w:t xml:space="preserve"> current National Constitution</w:t>
      </w:r>
      <w:r w:rsidR="00515090">
        <w:rPr>
          <w:rFonts w:ascii="Arial" w:hAnsi="Arial" w:cs="Arial"/>
          <w:lang w:val="en-GB"/>
        </w:rPr>
        <w:t xml:space="preserve"> </w:t>
      </w:r>
      <w:r>
        <w:rPr>
          <w:rFonts w:ascii="Arial" w:hAnsi="Arial" w:cs="Arial"/>
          <w:lang w:val="en-GB"/>
        </w:rPr>
        <w:t>there are still no specific provisions f</w:t>
      </w:r>
      <w:r w:rsidR="00515090">
        <w:rPr>
          <w:rFonts w:ascii="Arial" w:hAnsi="Arial" w:cs="Arial"/>
          <w:lang w:val="en-GB"/>
        </w:rPr>
        <w:t>or the recognition of</w:t>
      </w:r>
      <w:r w:rsidR="00410D5D" w:rsidRPr="00410D5D">
        <w:rPr>
          <w:rFonts w:ascii="Arial" w:hAnsi="Arial" w:cs="Arial"/>
          <w:lang w:val="en-GB"/>
        </w:rPr>
        <w:t xml:space="preserve"> older</w:t>
      </w:r>
      <w:r w:rsidR="00515090">
        <w:rPr>
          <w:rFonts w:ascii="Arial" w:hAnsi="Arial" w:cs="Arial"/>
          <w:lang w:val="en-GB"/>
        </w:rPr>
        <w:t xml:space="preserve"> people’s rights</w:t>
      </w:r>
      <w:r w:rsidR="00410D5D" w:rsidRPr="00410D5D">
        <w:rPr>
          <w:rFonts w:ascii="Arial" w:hAnsi="Arial" w:cs="Arial"/>
          <w:lang w:val="en-GB"/>
        </w:rPr>
        <w:t xml:space="preserve"> in their capacity as such. </w:t>
      </w:r>
      <w:r w:rsidR="00515090">
        <w:rPr>
          <w:rFonts w:ascii="Arial" w:hAnsi="Arial" w:cs="Arial"/>
          <w:lang w:val="en-GB"/>
        </w:rPr>
        <w:t xml:space="preserve">The </w:t>
      </w:r>
      <w:r w:rsidR="00410D5D" w:rsidRPr="00410D5D">
        <w:rPr>
          <w:rFonts w:ascii="Arial" w:hAnsi="Arial" w:cs="Arial"/>
          <w:lang w:val="en-GB"/>
        </w:rPr>
        <w:t>26,529</w:t>
      </w:r>
      <w:r w:rsidR="00B76DCC">
        <w:rPr>
          <w:rFonts w:ascii="Arial" w:hAnsi="Arial" w:cs="Arial"/>
          <w:lang w:val="en-GB"/>
        </w:rPr>
        <w:t xml:space="preserve"> Act</w:t>
      </w:r>
      <w:r w:rsidR="00790DDB">
        <w:rPr>
          <w:rFonts w:ascii="Arial" w:hAnsi="Arial" w:cs="Arial"/>
          <w:lang w:val="en-GB"/>
        </w:rPr>
        <w:t>:</w:t>
      </w:r>
      <w:r w:rsidR="00410D5D" w:rsidRPr="00410D5D">
        <w:rPr>
          <w:rFonts w:ascii="Arial" w:hAnsi="Arial" w:cs="Arial"/>
          <w:lang w:val="en-GB"/>
        </w:rPr>
        <w:t xml:space="preserve"> </w:t>
      </w:r>
      <w:r w:rsidR="004E1751" w:rsidRPr="005D2434">
        <w:rPr>
          <w:rFonts w:ascii="Arial" w:hAnsi="Arial" w:cs="Arial"/>
          <w:lang w:val="en-GB"/>
        </w:rPr>
        <w:t xml:space="preserve">"Rights </w:t>
      </w:r>
      <w:r w:rsidR="004E1751">
        <w:rPr>
          <w:rFonts w:ascii="Arial" w:hAnsi="Arial" w:cs="Arial"/>
          <w:lang w:val="en-GB"/>
        </w:rPr>
        <w:t>concerning the patient-</w:t>
      </w:r>
      <w:r w:rsidR="004E1751" w:rsidRPr="005D2434">
        <w:rPr>
          <w:rFonts w:ascii="Arial" w:hAnsi="Arial" w:cs="Arial"/>
          <w:lang w:val="en-GB"/>
        </w:rPr>
        <w:t>health</w:t>
      </w:r>
      <w:r w:rsidR="004E1751">
        <w:rPr>
          <w:rFonts w:ascii="Arial" w:hAnsi="Arial" w:cs="Arial"/>
          <w:lang w:val="en-GB"/>
        </w:rPr>
        <w:t>care providers</w:t>
      </w:r>
      <w:r w:rsidR="004E1751" w:rsidRPr="005D2434">
        <w:rPr>
          <w:rFonts w:ascii="Arial" w:hAnsi="Arial" w:cs="Arial"/>
          <w:lang w:val="en-GB"/>
        </w:rPr>
        <w:t xml:space="preserve"> and institutions</w:t>
      </w:r>
      <w:r w:rsidR="004E1751">
        <w:rPr>
          <w:rFonts w:ascii="Arial" w:hAnsi="Arial" w:cs="Arial"/>
          <w:lang w:val="en-GB"/>
        </w:rPr>
        <w:t xml:space="preserve"> relationship</w:t>
      </w:r>
      <w:r w:rsidR="004E1751" w:rsidRPr="005D2434">
        <w:rPr>
          <w:rFonts w:ascii="Arial" w:hAnsi="Arial" w:cs="Arial"/>
          <w:lang w:val="en-GB"/>
        </w:rPr>
        <w:t>"</w:t>
      </w:r>
      <w:r w:rsidR="00410D5D" w:rsidRPr="00410D5D">
        <w:rPr>
          <w:rFonts w:ascii="Arial" w:hAnsi="Arial" w:cs="Arial"/>
          <w:lang w:val="en-GB"/>
        </w:rPr>
        <w:t>,</w:t>
      </w:r>
      <w:r w:rsidR="004E1751">
        <w:rPr>
          <w:rFonts w:ascii="Arial" w:hAnsi="Arial" w:cs="Arial"/>
          <w:lang w:val="en-GB"/>
        </w:rPr>
        <w:t xml:space="preserve"> </w:t>
      </w:r>
      <w:r w:rsidR="00C52165">
        <w:rPr>
          <w:rFonts w:ascii="Arial" w:hAnsi="Arial" w:cs="Arial"/>
          <w:lang w:val="en-GB"/>
        </w:rPr>
        <w:t>contain</w:t>
      </w:r>
      <w:r w:rsidR="004E1751">
        <w:rPr>
          <w:rFonts w:ascii="Arial" w:hAnsi="Arial" w:cs="Arial"/>
          <w:lang w:val="en-GB"/>
        </w:rPr>
        <w:t>s</w:t>
      </w:r>
      <w:r w:rsidR="00410D5D" w:rsidRPr="00410D5D">
        <w:rPr>
          <w:rFonts w:ascii="Arial" w:hAnsi="Arial" w:cs="Arial"/>
          <w:lang w:val="en-GB"/>
        </w:rPr>
        <w:t xml:space="preserve"> certain precepts already recognized </w:t>
      </w:r>
      <w:r w:rsidR="00790DDB">
        <w:rPr>
          <w:rFonts w:ascii="Arial" w:hAnsi="Arial" w:cs="Arial"/>
          <w:lang w:val="en-GB"/>
        </w:rPr>
        <w:t>by</w:t>
      </w:r>
      <w:r w:rsidR="00410D5D" w:rsidRPr="00410D5D">
        <w:rPr>
          <w:rFonts w:ascii="Arial" w:hAnsi="Arial" w:cs="Arial"/>
          <w:lang w:val="en-GB"/>
        </w:rPr>
        <w:t xml:space="preserve"> previous </w:t>
      </w:r>
      <w:r w:rsidR="00FF53AB">
        <w:rPr>
          <w:rFonts w:ascii="Arial" w:hAnsi="Arial" w:cs="Arial"/>
          <w:lang w:val="en-GB"/>
        </w:rPr>
        <w:t>Acts</w:t>
      </w:r>
      <w:r w:rsidR="00652771" w:rsidRPr="00652771">
        <w:rPr>
          <w:rFonts w:ascii="Arial" w:hAnsi="Arial" w:cs="Arial"/>
          <w:vertAlign w:val="superscript"/>
          <w:lang w:val="en-GB"/>
        </w:rPr>
        <w:t>4</w:t>
      </w:r>
      <w:r w:rsidR="00410D5D" w:rsidRPr="00410D5D">
        <w:rPr>
          <w:rFonts w:ascii="Arial" w:hAnsi="Arial" w:cs="Arial"/>
          <w:lang w:val="en-GB"/>
        </w:rPr>
        <w:t xml:space="preserve">, </w:t>
      </w:r>
      <w:r w:rsidR="00C52165">
        <w:rPr>
          <w:rFonts w:ascii="Arial" w:hAnsi="Arial" w:cs="Arial"/>
          <w:lang w:val="en-GB"/>
        </w:rPr>
        <w:t xml:space="preserve">and </w:t>
      </w:r>
      <w:r w:rsidR="00790DDB">
        <w:rPr>
          <w:rFonts w:ascii="Arial" w:hAnsi="Arial" w:cs="Arial"/>
          <w:lang w:val="en-GB"/>
        </w:rPr>
        <w:t>proclaimed</w:t>
      </w:r>
      <w:r w:rsidR="00410D5D" w:rsidRPr="00410D5D">
        <w:rPr>
          <w:rFonts w:ascii="Arial" w:hAnsi="Arial" w:cs="Arial"/>
          <w:lang w:val="en-GB"/>
        </w:rPr>
        <w:t xml:space="preserve"> others </w:t>
      </w:r>
      <w:r w:rsidR="004E1751">
        <w:rPr>
          <w:rFonts w:ascii="Arial" w:hAnsi="Arial" w:cs="Arial"/>
          <w:lang w:val="en-GB"/>
        </w:rPr>
        <w:t>which</w:t>
      </w:r>
      <w:r w:rsidR="00410D5D" w:rsidRPr="00410D5D">
        <w:rPr>
          <w:rFonts w:ascii="Arial" w:hAnsi="Arial" w:cs="Arial"/>
          <w:lang w:val="en-GB"/>
        </w:rPr>
        <w:t xml:space="preserve">, although </w:t>
      </w:r>
      <w:r w:rsidR="00105180">
        <w:rPr>
          <w:rFonts w:ascii="Arial" w:hAnsi="Arial" w:cs="Arial"/>
          <w:lang w:val="en-GB"/>
        </w:rPr>
        <w:t>considered</w:t>
      </w:r>
      <w:r w:rsidR="004B350F">
        <w:rPr>
          <w:rFonts w:ascii="Arial" w:hAnsi="Arial" w:cs="Arial"/>
          <w:lang w:val="en-GB"/>
        </w:rPr>
        <w:t xml:space="preserve"> </w:t>
      </w:r>
      <w:r w:rsidR="00410D5D" w:rsidRPr="00410D5D">
        <w:rPr>
          <w:rFonts w:ascii="Arial" w:hAnsi="Arial" w:cs="Arial"/>
          <w:lang w:val="en-GB"/>
        </w:rPr>
        <w:t xml:space="preserve">essential for any patient, the </w:t>
      </w:r>
      <w:r w:rsidR="00105180">
        <w:rPr>
          <w:rFonts w:ascii="Arial" w:hAnsi="Arial" w:cs="Arial"/>
          <w:lang w:val="en-GB"/>
        </w:rPr>
        <w:t>lawmaker</w:t>
      </w:r>
      <w:r w:rsidR="00410D5D" w:rsidRPr="00410D5D">
        <w:rPr>
          <w:rFonts w:ascii="Arial" w:hAnsi="Arial" w:cs="Arial"/>
          <w:lang w:val="en-GB"/>
        </w:rPr>
        <w:t xml:space="preserve"> </w:t>
      </w:r>
      <w:r w:rsidR="004B350F">
        <w:rPr>
          <w:rFonts w:ascii="Arial" w:hAnsi="Arial" w:cs="Arial"/>
          <w:lang w:val="en-GB"/>
        </w:rPr>
        <w:t>deemed</w:t>
      </w:r>
      <w:r w:rsidR="00410D5D" w:rsidRPr="00410D5D">
        <w:rPr>
          <w:rFonts w:ascii="Arial" w:hAnsi="Arial" w:cs="Arial"/>
          <w:lang w:val="en-GB"/>
        </w:rPr>
        <w:t xml:space="preserve"> that they should be expressly </w:t>
      </w:r>
      <w:r w:rsidR="004F3D50">
        <w:rPr>
          <w:rFonts w:ascii="Arial" w:hAnsi="Arial" w:cs="Arial"/>
          <w:lang w:val="en-GB"/>
        </w:rPr>
        <w:t>acknowledged</w:t>
      </w:r>
      <w:r w:rsidR="00410D5D" w:rsidRPr="00410D5D">
        <w:rPr>
          <w:rFonts w:ascii="Arial" w:hAnsi="Arial" w:cs="Arial"/>
          <w:lang w:val="en-GB"/>
        </w:rPr>
        <w:t xml:space="preserve"> </w:t>
      </w:r>
      <w:r w:rsidR="00105180">
        <w:rPr>
          <w:rFonts w:ascii="Arial" w:hAnsi="Arial" w:cs="Arial"/>
          <w:lang w:val="en-GB"/>
        </w:rPr>
        <w:t>by</w:t>
      </w:r>
      <w:r w:rsidR="00790DDB">
        <w:rPr>
          <w:rFonts w:ascii="Arial" w:hAnsi="Arial" w:cs="Arial"/>
          <w:lang w:val="en-GB"/>
        </w:rPr>
        <w:t xml:space="preserve"> the</w:t>
      </w:r>
      <w:r w:rsidR="00105180">
        <w:rPr>
          <w:rFonts w:ascii="Arial" w:hAnsi="Arial" w:cs="Arial"/>
          <w:lang w:val="en-GB"/>
        </w:rPr>
        <w:t xml:space="preserve"> law. </w:t>
      </w:r>
      <w:r w:rsidR="004B350F">
        <w:rPr>
          <w:rFonts w:ascii="Arial" w:hAnsi="Arial" w:cs="Arial"/>
          <w:lang w:val="en-GB"/>
        </w:rPr>
        <w:t xml:space="preserve">According to </w:t>
      </w:r>
      <w:r w:rsidR="00B76DCC">
        <w:rPr>
          <w:rFonts w:ascii="Arial" w:hAnsi="Arial" w:cs="Arial"/>
          <w:lang w:val="en-GB"/>
        </w:rPr>
        <w:t>section</w:t>
      </w:r>
      <w:r w:rsidR="00B76DCC" w:rsidRPr="00B76DCC">
        <w:rPr>
          <w:rFonts w:ascii="Arial" w:hAnsi="Arial" w:cs="Arial"/>
          <w:lang w:val="en-GB"/>
        </w:rPr>
        <w:t xml:space="preserve"> 2 of the aforementioned </w:t>
      </w:r>
      <w:r w:rsidR="00B76DCC">
        <w:rPr>
          <w:rFonts w:ascii="Arial" w:hAnsi="Arial" w:cs="Arial"/>
          <w:lang w:val="en-GB"/>
        </w:rPr>
        <w:t>Act</w:t>
      </w:r>
      <w:r w:rsidR="00B76DCC" w:rsidRPr="00B76DCC">
        <w:rPr>
          <w:rFonts w:ascii="Arial" w:hAnsi="Arial" w:cs="Arial"/>
          <w:lang w:val="en-GB"/>
        </w:rPr>
        <w:t>, some of the rights</w:t>
      </w:r>
      <w:r w:rsidR="00100190">
        <w:rPr>
          <w:rFonts w:ascii="Arial" w:hAnsi="Arial" w:cs="Arial"/>
          <w:lang w:val="en-GB"/>
        </w:rPr>
        <w:t xml:space="preserve"> necessary</w:t>
      </w:r>
      <w:r w:rsidR="00B76DCC" w:rsidRPr="00B76DCC">
        <w:rPr>
          <w:rFonts w:ascii="Arial" w:hAnsi="Arial" w:cs="Arial"/>
          <w:lang w:val="en-GB"/>
        </w:rPr>
        <w:t xml:space="preserve"> for the </w:t>
      </w:r>
      <w:r w:rsidR="000A0454">
        <w:rPr>
          <w:rFonts w:ascii="Arial" w:hAnsi="Arial" w:cs="Arial"/>
          <w:lang w:val="en-GB"/>
        </w:rPr>
        <w:t xml:space="preserve">effective </w:t>
      </w:r>
      <w:r w:rsidR="00B76DCC" w:rsidRPr="00B76DCC">
        <w:rPr>
          <w:rFonts w:ascii="Arial" w:hAnsi="Arial" w:cs="Arial"/>
          <w:lang w:val="en-GB"/>
        </w:rPr>
        <w:t xml:space="preserve">enjoyment of long-term care </w:t>
      </w:r>
      <w:r w:rsidR="000A0454">
        <w:rPr>
          <w:rFonts w:ascii="Arial" w:hAnsi="Arial" w:cs="Arial"/>
          <w:lang w:val="en-GB"/>
        </w:rPr>
        <w:t>by old adults are</w:t>
      </w:r>
      <w:r w:rsidR="00F4308D">
        <w:rPr>
          <w:rFonts w:ascii="Arial" w:hAnsi="Arial" w:cs="Arial"/>
          <w:lang w:val="en-GB"/>
        </w:rPr>
        <w:t xml:space="preserve"> the following</w:t>
      </w:r>
      <w:r w:rsidR="00B76DCC" w:rsidRPr="00B76DCC">
        <w:rPr>
          <w:rFonts w:ascii="Arial" w:hAnsi="Arial" w:cs="Arial"/>
          <w:lang w:val="en-GB"/>
        </w:rPr>
        <w:t xml:space="preserve">: assistance, </w:t>
      </w:r>
      <w:r w:rsidR="00F4308D">
        <w:rPr>
          <w:rFonts w:ascii="Arial" w:hAnsi="Arial" w:cs="Arial"/>
          <w:lang w:val="en-GB"/>
        </w:rPr>
        <w:t>respect and dignity</w:t>
      </w:r>
      <w:r w:rsidR="00B76DCC" w:rsidRPr="00B76DCC">
        <w:rPr>
          <w:rFonts w:ascii="Arial" w:hAnsi="Arial" w:cs="Arial"/>
          <w:lang w:val="en-GB"/>
        </w:rPr>
        <w:t>, privacy, confidentiality, autonomy will, health information</w:t>
      </w:r>
      <w:r w:rsidR="000A0454">
        <w:rPr>
          <w:rFonts w:ascii="Arial" w:hAnsi="Arial" w:cs="Arial"/>
          <w:lang w:val="en-GB"/>
        </w:rPr>
        <w:t xml:space="preserve"> and</w:t>
      </w:r>
      <w:r w:rsidR="00B76DCC" w:rsidRPr="00B76DCC">
        <w:rPr>
          <w:rFonts w:ascii="Arial" w:hAnsi="Arial" w:cs="Arial"/>
          <w:lang w:val="en-GB"/>
        </w:rPr>
        <w:t xml:space="preserve"> </w:t>
      </w:r>
      <w:r w:rsidR="00823B13">
        <w:rPr>
          <w:rFonts w:ascii="Arial" w:hAnsi="Arial" w:cs="Arial"/>
          <w:lang w:val="en-GB"/>
        </w:rPr>
        <w:t>second opinion</w:t>
      </w:r>
      <w:r w:rsidR="000A0454">
        <w:rPr>
          <w:rFonts w:ascii="Arial" w:hAnsi="Arial" w:cs="Arial"/>
          <w:lang w:val="en-GB"/>
        </w:rPr>
        <w:t>s.</w:t>
      </w:r>
      <w:r w:rsidR="0037189E">
        <w:rPr>
          <w:rFonts w:ascii="Arial" w:hAnsi="Arial" w:cs="Arial"/>
          <w:lang w:val="en-GB"/>
        </w:rPr>
        <w:t xml:space="preserve"> </w:t>
      </w:r>
    </w:p>
    <w:p w:rsidR="000E209B" w:rsidRDefault="00B76DCC" w:rsidP="0037189E">
      <w:pPr>
        <w:pStyle w:val="Sinespaciado"/>
        <w:ind w:left="708"/>
        <w:jc w:val="both"/>
        <w:rPr>
          <w:rFonts w:ascii="Arial" w:hAnsi="Arial" w:cs="Arial"/>
          <w:lang w:val="en-GB"/>
        </w:rPr>
      </w:pPr>
      <w:r w:rsidRPr="00B76DCC">
        <w:rPr>
          <w:rFonts w:ascii="Arial" w:hAnsi="Arial" w:cs="Arial"/>
          <w:lang w:val="en-GB"/>
        </w:rPr>
        <w:t xml:space="preserve"> </w:t>
      </w:r>
    </w:p>
    <w:p w:rsidR="005C27A5" w:rsidRDefault="000E209B" w:rsidP="005C27A5">
      <w:pPr>
        <w:pStyle w:val="Sinespaciado"/>
        <w:jc w:val="both"/>
        <w:rPr>
          <w:rFonts w:ascii="Arial" w:hAnsi="Arial" w:cs="Arial"/>
          <w:b/>
          <w:lang w:val="en-GB"/>
        </w:rPr>
      </w:pPr>
      <w:r w:rsidRPr="000E209B">
        <w:rPr>
          <w:rFonts w:ascii="Arial" w:hAnsi="Arial" w:cs="Arial"/>
          <w:b/>
          <w:lang w:val="en-GB"/>
        </w:rPr>
        <w:t xml:space="preserve">Participation </w:t>
      </w:r>
    </w:p>
    <w:p w:rsidR="000A0454" w:rsidRDefault="000A0454" w:rsidP="00404184">
      <w:pPr>
        <w:pStyle w:val="Sinespaciado"/>
        <w:numPr>
          <w:ilvl w:val="0"/>
          <w:numId w:val="5"/>
        </w:numPr>
        <w:ind w:left="284" w:firstLine="0"/>
        <w:jc w:val="both"/>
        <w:rPr>
          <w:rFonts w:ascii="Arial" w:hAnsi="Arial" w:cs="Arial"/>
          <w:b/>
          <w:lang w:val="en-GB"/>
        </w:rPr>
      </w:pPr>
      <w:r>
        <w:rPr>
          <w:rFonts w:ascii="Arial" w:hAnsi="Arial" w:cs="Arial"/>
          <w:b/>
          <w:lang w:val="en-GB"/>
        </w:rPr>
        <w:t>T</w:t>
      </w:r>
      <w:r w:rsidR="000E209B" w:rsidRPr="000A0454">
        <w:rPr>
          <w:rFonts w:ascii="Arial" w:hAnsi="Arial" w:cs="Arial"/>
          <w:b/>
          <w:lang w:val="en-GB"/>
        </w:rPr>
        <w:t xml:space="preserve">he design and implementation of normative and political framework related to autonomy </w:t>
      </w:r>
    </w:p>
    <w:p w:rsidR="000E209B" w:rsidRPr="000A0454" w:rsidRDefault="000A0454" w:rsidP="000A0454">
      <w:pPr>
        <w:pStyle w:val="Sinespaciado"/>
        <w:ind w:left="284"/>
        <w:jc w:val="both"/>
        <w:rPr>
          <w:rFonts w:ascii="Arial" w:hAnsi="Arial" w:cs="Arial"/>
          <w:b/>
          <w:lang w:val="en-GB"/>
        </w:rPr>
      </w:pPr>
      <w:r>
        <w:rPr>
          <w:rFonts w:ascii="Arial" w:hAnsi="Arial" w:cs="Arial"/>
          <w:b/>
          <w:lang w:val="en-GB"/>
        </w:rPr>
        <w:t xml:space="preserve">       </w:t>
      </w:r>
      <w:r w:rsidR="000E209B" w:rsidRPr="000A0454">
        <w:rPr>
          <w:rFonts w:ascii="Arial" w:hAnsi="Arial" w:cs="Arial"/>
          <w:b/>
          <w:lang w:val="en-GB"/>
        </w:rPr>
        <w:t>and independence include</w:t>
      </w:r>
      <w:r>
        <w:rPr>
          <w:rFonts w:ascii="Arial" w:hAnsi="Arial" w:cs="Arial"/>
          <w:b/>
          <w:lang w:val="en-GB"/>
        </w:rPr>
        <w:t>d</w:t>
      </w:r>
      <w:r w:rsidR="000E209B" w:rsidRPr="000A0454">
        <w:rPr>
          <w:rFonts w:ascii="Arial" w:hAnsi="Arial" w:cs="Arial"/>
          <w:b/>
          <w:lang w:val="en-GB"/>
        </w:rPr>
        <w:t xml:space="preserve"> an effective and meaningful participation of</w:t>
      </w:r>
      <w:r w:rsidR="00BB01AF" w:rsidRPr="000A0454">
        <w:rPr>
          <w:rFonts w:ascii="Arial" w:hAnsi="Arial" w:cs="Arial"/>
          <w:b/>
          <w:lang w:val="en-GB"/>
        </w:rPr>
        <w:t xml:space="preserve"> </w:t>
      </w:r>
      <w:r w:rsidR="000E209B" w:rsidRPr="000A0454">
        <w:rPr>
          <w:rFonts w:ascii="Arial" w:hAnsi="Arial" w:cs="Arial"/>
          <w:b/>
          <w:lang w:val="en-GB"/>
        </w:rPr>
        <w:t xml:space="preserve">older persons? </w:t>
      </w:r>
    </w:p>
    <w:p w:rsidR="000E209B" w:rsidRDefault="00B81721" w:rsidP="00B81721">
      <w:pPr>
        <w:pStyle w:val="Sinespaciado"/>
        <w:ind w:left="708"/>
        <w:jc w:val="both"/>
        <w:rPr>
          <w:rFonts w:ascii="Arial" w:hAnsi="Arial" w:cs="Arial"/>
          <w:lang w:val="en-GB"/>
        </w:rPr>
      </w:pPr>
      <w:r>
        <w:rPr>
          <w:rFonts w:ascii="Arial" w:hAnsi="Arial" w:cs="Arial"/>
          <w:lang w:val="en-GB"/>
        </w:rPr>
        <w:t>T</w:t>
      </w:r>
      <w:r w:rsidR="000A0454">
        <w:rPr>
          <w:rFonts w:ascii="Arial" w:hAnsi="Arial" w:cs="Arial"/>
          <w:lang w:val="en-GB"/>
        </w:rPr>
        <w:t>h</w:t>
      </w:r>
      <w:r w:rsidRPr="00B81721">
        <w:rPr>
          <w:rFonts w:ascii="Arial" w:hAnsi="Arial" w:cs="Arial"/>
          <w:lang w:val="en-GB"/>
        </w:rPr>
        <w:t xml:space="preserve">e </w:t>
      </w:r>
      <w:r w:rsidR="00DC3ABE">
        <w:rPr>
          <w:rFonts w:ascii="Arial" w:hAnsi="Arial" w:cs="Arial"/>
          <w:lang w:val="en-GB"/>
        </w:rPr>
        <w:t>provisions set forth</w:t>
      </w:r>
      <w:r w:rsidRPr="00B81721">
        <w:rPr>
          <w:rFonts w:ascii="Arial" w:hAnsi="Arial" w:cs="Arial"/>
          <w:lang w:val="en-GB"/>
        </w:rPr>
        <w:t xml:space="preserve"> in the </w:t>
      </w:r>
      <w:r w:rsidR="00DC3ABE">
        <w:rPr>
          <w:rFonts w:ascii="Arial" w:hAnsi="Arial" w:cs="Arial"/>
          <w:lang w:val="en-GB"/>
        </w:rPr>
        <w:t>our n</w:t>
      </w:r>
      <w:r w:rsidRPr="00B81721">
        <w:rPr>
          <w:rFonts w:ascii="Arial" w:hAnsi="Arial" w:cs="Arial"/>
          <w:lang w:val="en-GB"/>
        </w:rPr>
        <w:t xml:space="preserve">ational Constitution, the International Treaties and those </w:t>
      </w:r>
      <w:r w:rsidR="00AB0957">
        <w:rPr>
          <w:rFonts w:ascii="Arial" w:hAnsi="Arial" w:cs="Arial"/>
          <w:lang w:val="en-GB"/>
        </w:rPr>
        <w:t xml:space="preserve">contained </w:t>
      </w:r>
      <w:r w:rsidR="00DC3ABE">
        <w:rPr>
          <w:rFonts w:ascii="Arial" w:hAnsi="Arial" w:cs="Arial"/>
          <w:lang w:val="en-GB"/>
        </w:rPr>
        <w:t>in</w:t>
      </w:r>
      <w:r w:rsidRPr="00B81721">
        <w:rPr>
          <w:rFonts w:ascii="Arial" w:hAnsi="Arial" w:cs="Arial"/>
          <w:lang w:val="en-GB"/>
        </w:rPr>
        <w:t xml:space="preserve"> the </w:t>
      </w:r>
      <w:r w:rsidR="00DC3ABE">
        <w:rPr>
          <w:rFonts w:ascii="Arial" w:hAnsi="Arial" w:cs="Arial"/>
          <w:lang w:val="en-GB"/>
        </w:rPr>
        <w:t xml:space="preserve">national </w:t>
      </w:r>
      <w:r w:rsidRPr="00B81721">
        <w:rPr>
          <w:rFonts w:ascii="Arial" w:hAnsi="Arial" w:cs="Arial"/>
          <w:lang w:val="en-GB"/>
        </w:rPr>
        <w:t xml:space="preserve">Civil and Commercial Code, govern the capacity, autonomy and independence of </w:t>
      </w:r>
      <w:r w:rsidR="00857412">
        <w:rPr>
          <w:rFonts w:ascii="Arial" w:hAnsi="Arial" w:cs="Arial"/>
          <w:lang w:val="en-GB"/>
        </w:rPr>
        <w:t>all individuals</w:t>
      </w:r>
      <w:r w:rsidRPr="00B81721">
        <w:rPr>
          <w:rFonts w:ascii="Arial" w:hAnsi="Arial" w:cs="Arial"/>
          <w:lang w:val="en-GB"/>
        </w:rPr>
        <w:t xml:space="preserve"> in general.</w:t>
      </w:r>
    </w:p>
    <w:p w:rsidR="00B81721" w:rsidRDefault="00B81721" w:rsidP="00B81721">
      <w:pPr>
        <w:pStyle w:val="Sinespaciado"/>
        <w:ind w:left="708"/>
        <w:jc w:val="both"/>
        <w:rPr>
          <w:rFonts w:ascii="Arial" w:hAnsi="Arial" w:cs="Arial"/>
          <w:lang w:val="en-GB"/>
        </w:rPr>
      </w:pPr>
    </w:p>
    <w:p w:rsidR="000E209B" w:rsidRPr="000E209B" w:rsidRDefault="000E209B" w:rsidP="005C27A5">
      <w:pPr>
        <w:pStyle w:val="Sinespaciado"/>
        <w:jc w:val="both"/>
        <w:rPr>
          <w:rFonts w:ascii="Arial" w:hAnsi="Arial" w:cs="Arial"/>
          <w:b/>
          <w:lang w:val="en-GB"/>
        </w:rPr>
      </w:pPr>
      <w:r w:rsidRPr="000E209B">
        <w:rPr>
          <w:rFonts w:ascii="Arial" w:hAnsi="Arial" w:cs="Arial"/>
          <w:b/>
          <w:lang w:val="en-GB"/>
        </w:rPr>
        <w:t xml:space="preserve">Accountability </w:t>
      </w:r>
    </w:p>
    <w:p w:rsidR="009C60B7" w:rsidRDefault="000E209B" w:rsidP="009C60B7">
      <w:pPr>
        <w:pStyle w:val="Sinespaciado"/>
        <w:numPr>
          <w:ilvl w:val="0"/>
          <w:numId w:val="5"/>
        </w:numPr>
        <w:ind w:left="284" w:firstLine="0"/>
        <w:jc w:val="both"/>
        <w:rPr>
          <w:rFonts w:ascii="Arial" w:hAnsi="Arial" w:cs="Arial"/>
          <w:b/>
          <w:lang w:val="en-GB"/>
        </w:rPr>
      </w:pPr>
      <w:r w:rsidRPr="009C60B7">
        <w:rPr>
          <w:rFonts w:ascii="Arial" w:hAnsi="Arial" w:cs="Arial"/>
          <w:b/>
          <w:lang w:val="en-GB"/>
        </w:rPr>
        <w:t>What judicial and non judicial mechanism</w:t>
      </w:r>
      <w:r w:rsidR="00404184">
        <w:rPr>
          <w:rFonts w:ascii="Arial" w:hAnsi="Arial" w:cs="Arial"/>
          <w:b/>
          <w:lang w:val="en-GB"/>
        </w:rPr>
        <w:t>s</w:t>
      </w:r>
      <w:r w:rsidRPr="009C60B7">
        <w:rPr>
          <w:rFonts w:ascii="Arial" w:hAnsi="Arial" w:cs="Arial"/>
          <w:b/>
          <w:lang w:val="en-GB"/>
        </w:rPr>
        <w:t xml:space="preserve"> are in place fo</w:t>
      </w:r>
      <w:r w:rsidR="00404184">
        <w:rPr>
          <w:rFonts w:ascii="Arial" w:hAnsi="Arial" w:cs="Arial"/>
          <w:b/>
          <w:lang w:val="en-GB"/>
        </w:rPr>
        <w:t>r</w:t>
      </w:r>
      <w:r w:rsidRPr="009C60B7">
        <w:rPr>
          <w:rFonts w:ascii="Arial" w:hAnsi="Arial" w:cs="Arial"/>
          <w:b/>
          <w:lang w:val="en-GB"/>
        </w:rPr>
        <w:t xml:space="preserve"> older persons to complain</w:t>
      </w:r>
      <w:r w:rsidR="00BB01AF" w:rsidRPr="009C60B7">
        <w:rPr>
          <w:rFonts w:ascii="Arial" w:hAnsi="Arial" w:cs="Arial"/>
          <w:b/>
          <w:lang w:val="en-GB"/>
        </w:rPr>
        <w:t xml:space="preserve"> </w:t>
      </w:r>
      <w:r w:rsidRPr="009C60B7">
        <w:rPr>
          <w:rFonts w:ascii="Arial" w:hAnsi="Arial" w:cs="Arial"/>
          <w:b/>
          <w:lang w:val="en-GB"/>
        </w:rPr>
        <w:t>and see</w:t>
      </w:r>
      <w:r w:rsidR="00BB01AF" w:rsidRPr="009C60B7">
        <w:rPr>
          <w:rFonts w:ascii="Arial" w:hAnsi="Arial" w:cs="Arial"/>
          <w:b/>
          <w:lang w:val="en-GB"/>
        </w:rPr>
        <w:t>k</w:t>
      </w:r>
      <w:r w:rsidRPr="009C60B7">
        <w:rPr>
          <w:rFonts w:ascii="Arial" w:hAnsi="Arial" w:cs="Arial"/>
          <w:b/>
          <w:lang w:val="en-GB"/>
        </w:rPr>
        <w:t xml:space="preserve"> </w:t>
      </w:r>
      <w:r w:rsidR="009C60B7">
        <w:rPr>
          <w:rFonts w:ascii="Arial" w:hAnsi="Arial" w:cs="Arial"/>
          <w:b/>
          <w:lang w:val="en-GB"/>
        </w:rPr>
        <w:t xml:space="preserve"> </w:t>
      </w:r>
    </w:p>
    <w:p w:rsidR="000E209B" w:rsidRPr="009C60B7" w:rsidRDefault="009C60B7" w:rsidP="009C60B7">
      <w:pPr>
        <w:pStyle w:val="Sinespaciado"/>
        <w:ind w:left="284"/>
        <w:jc w:val="both"/>
        <w:rPr>
          <w:rFonts w:ascii="Arial" w:hAnsi="Arial" w:cs="Arial"/>
          <w:b/>
          <w:lang w:val="en-GB"/>
        </w:rPr>
      </w:pPr>
      <w:r>
        <w:rPr>
          <w:rFonts w:ascii="Arial" w:hAnsi="Arial" w:cs="Arial"/>
          <w:b/>
          <w:lang w:val="en-GB"/>
        </w:rPr>
        <w:t xml:space="preserve">       </w:t>
      </w:r>
      <w:r w:rsidR="000E209B" w:rsidRPr="009C60B7">
        <w:rPr>
          <w:rFonts w:ascii="Arial" w:hAnsi="Arial" w:cs="Arial"/>
          <w:b/>
          <w:lang w:val="en-GB"/>
        </w:rPr>
        <w:t xml:space="preserve">redress for denial of their right to autonomy and independence? </w:t>
      </w:r>
    </w:p>
    <w:p w:rsidR="005C27A5" w:rsidRDefault="00B81721" w:rsidP="00652771">
      <w:pPr>
        <w:pStyle w:val="Sinespaciado"/>
        <w:ind w:left="708"/>
        <w:jc w:val="both"/>
        <w:rPr>
          <w:rFonts w:ascii="Arial" w:hAnsi="Arial" w:cs="Arial"/>
          <w:lang w:val="en-GB"/>
        </w:rPr>
      </w:pPr>
      <w:r>
        <w:rPr>
          <w:rFonts w:ascii="Arial" w:hAnsi="Arial" w:cs="Arial"/>
          <w:lang w:val="en-GB"/>
        </w:rPr>
        <w:t>A</w:t>
      </w:r>
      <w:r w:rsidRPr="00B81721">
        <w:rPr>
          <w:rFonts w:ascii="Arial" w:hAnsi="Arial" w:cs="Arial"/>
          <w:lang w:val="en-GB"/>
        </w:rPr>
        <w:t xml:space="preserve">s stated </w:t>
      </w:r>
      <w:r w:rsidR="009C60B7">
        <w:rPr>
          <w:rFonts w:ascii="Arial" w:hAnsi="Arial" w:cs="Arial"/>
          <w:lang w:val="en-GB"/>
        </w:rPr>
        <w:t>previ</w:t>
      </w:r>
      <w:r w:rsidRPr="00B81721">
        <w:rPr>
          <w:rFonts w:ascii="Arial" w:hAnsi="Arial" w:cs="Arial"/>
          <w:lang w:val="en-GB"/>
        </w:rPr>
        <w:t>ous</w:t>
      </w:r>
      <w:r w:rsidR="009C60B7">
        <w:rPr>
          <w:rFonts w:ascii="Arial" w:hAnsi="Arial" w:cs="Arial"/>
          <w:lang w:val="en-GB"/>
        </w:rPr>
        <w:t>ly</w:t>
      </w:r>
      <w:r w:rsidRPr="00B81721">
        <w:rPr>
          <w:rFonts w:ascii="Arial" w:hAnsi="Arial" w:cs="Arial"/>
          <w:lang w:val="en-GB"/>
        </w:rPr>
        <w:t xml:space="preserve">, </w:t>
      </w:r>
      <w:r w:rsidR="009C60B7">
        <w:rPr>
          <w:rFonts w:ascii="Arial" w:hAnsi="Arial" w:cs="Arial"/>
          <w:lang w:val="en-GB"/>
        </w:rPr>
        <w:t>all individuals</w:t>
      </w:r>
      <w:r w:rsidRPr="00B81721">
        <w:rPr>
          <w:rFonts w:ascii="Arial" w:hAnsi="Arial" w:cs="Arial"/>
          <w:lang w:val="en-GB"/>
        </w:rPr>
        <w:t xml:space="preserve"> enjoy the rights </w:t>
      </w:r>
      <w:r w:rsidR="00FF53AB">
        <w:rPr>
          <w:rFonts w:ascii="Arial" w:hAnsi="Arial" w:cs="Arial"/>
          <w:lang w:val="en-GB"/>
        </w:rPr>
        <w:t>enshrined</w:t>
      </w:r>
      <w:r w:rsidR="00A83756">
        <w:rPr>
          <w:rFonts w:ascii="Arial" w:hAnsi="Arial" w:cs="Arial"/>
          <w:lang w:val="en-GB"/>
        </w:rPr>
        <w:t xml:space="preserve"> in</w:t>
      </w:r>
      <w:r w:rsidRPr="00B81721">
        <w:rPr>
          <w:rFonts w:ascii="Arial" w:hAnsi="Arial" w:cs="Arial"/>
          <w:lang w:val="en-GB"/>
        </w:rPr>
        <w:t xml:space="preserve"> </w:t>
      </w:r>
      <w:r w:rsidR="00FF53AB">
        <w:rPr>
          <w:rFonts w:ascii="Arial" w:hAnsi="Arial" w:cs="Arial"/>
          <w:lang w:val="en-GB"/>
        </w:rPr>
        <w:t>our</w:t>
      </w:r>
      <w:r w:rsidRPr="00B81721">
        <w:rPr>
          <w:rFonts w:ascii="Arial" w:hAnsi="Arial" w:cs="Arial"/>
          <w:lang w:val="en-GB"/>
        </w:rPr>
        <w:t xml:space="preserve"> </w:t>
      </w:r>
      <w:r w:rsidR="00B61BFD">
        <w:rPr>
          <w:rFonts w:ascii="Arial" w:hAnsi="Arial" w:cs="Arial"/>
          <w:lang w:val="en-GB"/>
        </w:rPr>
        <w:t>n</w:t>
      </w:r>
      <w:r w:rsidRPr="00B81721">
        <w:rPr>
          <w:rFonts w:ascii="Arial" w:hAnsi="Arial" w:cs="Arial"/>
          <w:lang w:val="en-GB"/>
        </w:rPr>
        <w:t xml:space="preserve">ational Constitution, Treaties and other </w:t>
      </w:r>
      <w:r w:rsidR="00EB6980">
        <w:rPr>
          <w:rFonts w:ascii="Arial" w:hAnsi="Arial" w:cs="Arial"/>
          <w:lang w:val="en-GB"/>
        </w:rPr>
        <w:t>applicable laws</w:t>
      </w:r>
      <w:r w:rsidRPr="00B81721">
        <w:rPr>
          <w:rFonts w:ascii="Arial" w:hAnsi="Arial" w:cs="Arial"/>
          <w:lang w:val="en-GB"/>
        </w:rPr>
        <w:t xml:space="preserve">, without age-related limitations </w:t>
      </w:r>
      <w:r w:rsidR="00B61BFD">
        <w:rPr>
          <w:rFonts w:ascii="Arial" w:hAnsi="Arial" w:cs="Arial"/>
          <w:lang w:val="en-GB"/>
        </w:rPr>
        <w:t xml:space="preserve">in </w:t>
      </w:r>
      <w:r w:rsidRPr="00B81721">
        <w:rPr>
          <w:rFonts w:ascii="Arial" w:hAnsi="Arial" w:cs="Arial"/>
          <w:lang w:val="en-GB"/>
        </w:rPr>
        <w:t>both</w:t>
      </w:r>
      <w:r w:rsidR="00C52272">
        <w:rPr>
          <w:rFonts w:ascii="Arial" w:hAnsi="Arial" w:cs="Arial"/>
          <w:lang w:val="en-GB"/>
        </w:rPr>
        <w:t>,</w:t>
      </w:r>
      <w:r w:rsidRPr="00B81721">
        <w:rPr>
          <w:rFonts w:ascii="Arial" w:hAnsi="Arial" w:cs="Arial"/>
          <w:lang w:val="en-GB"/>
        </w:rPr>
        <w:t xml:space="preserve"> </w:t>
      </w:r>
      <w:r w:rsidR="00FF53AB">
        <w:rPr>
          <w:rFonts w:ascii="Arial" w:hAnsi="Arial" w:cs="Arial"/>
          <w:lang w:val="en-GB"/>
        </w:rPr>
        <w:t xml:space="preserve">at </w:t>
      </w:r>
      <w:r w:rsidRPr="00B81721">
        <w:rPr>
          <w:rFonts w:ascii="Arial" w:hAnsi="Arial" w:cs="Arial"/>
          <w:lang w:val="en-GB"/>
        </w:rPr>
        <w:t xml:space="preserve">administrative </w:t>
      </w:r>
      <w:r w:rsidR="00FF53AB">
        <w:rPr>
          <w:rFonts w:ascii="Arial" w:hAnsi="Arial" w:cs="Arial"/>
          <w:lang w:val="en-GB"/>
        </w:rPr>
        <w:t>or</w:t>
      </w:r>
      <w:r w:rsidRPr="00B81721">
        <w:rPr>
          <w:rFonts w:ascii="Arial" w:hAnsi="Arial" w:cs="Arial"/>
          <w:lang w:val="en-GB"/>
        </w:rPr>
        <w:t xml:space="preserve"> judicial</w:t>
      </w:r>
      <w:r w:rsidR="00EB6980">
        <w:rPr>
          <w:rFonts w:ascii="Arial" w:hAnsi="Arial" w:cs="Arial"/>
          <w:lang w:val="en-GB"/>
        </w:rPr>
        <w:t xml:space="preserve"> level</w:t>
      </w:r>
      <w:r w:rsidRPr="00B81721">
        <w:rPr>
          <w:rFonts w:ascii="Arial" w:hAnsi="Arial" w:cs="Arial"/>
          <w:lang w:val="en-GB"/>
        </w:rPr>
        <w:t xml:space="preserve">, being able to </w:t>
      </w:r>
      <w:r w:rsidR="000A0454">
        <w:rPr>
          <w:rFonts w:ascii="Arial" w:hAnsi="Arial" w:cs="Arial"/>
          <w:lang w:val="en-GB"/>
        </w:rPr>
        <w:t>s</w:t>
      </w:r>
      <w:r w:rsidR="004F3D50">
        <w:rPr>
          <w:rFonts w:ascii="Arial" w:hAnsi="Arial" w:cs="Arial"/>
          <w:lang w:val="en-GB"/>
        </w:rPr>
        <w:t>ee</w:t>
      </w:r>
      <w:r w:rsidR="000A0454">
        <w:rPr>
          <w:rFonts w:ascii="Arial" w:hAnsi="Arial" w:cs="Arial"/>
          <w:lang w:val="en-GB"/>
        </w:rPr>
        <w:t>k</w:t>
      </w:r>
      <w:r w:rsidR="004F3D50">
        <w:rPr>
          <w:rFonts w:ascii="Arial" w:hAnsi="Arial" w:cs="Arial"/>
          <w:lang w:val="en-GB"/>
        </w:rPr>
        <w:t xml:space="preserve"> redress</w:t>
      </w:r>
      <w:r w:rsidRPr="00B81721">
        <w:rPr>
          <w:rFonts w:ascii="Arial" w:hAnsi="Arial" w:cs="Arial"/>
          <w:lang w:val="en-GB"/>
        </w:rPr>
        <w:t>, beyond its viability.</w:t>
      </w:r>
      <w:r w:rsidR="005C27A5">
        <w:rPr>
          <w:rFonts w:ascii="Arial" w:hAnsi="Arial" w:cs="Arial"/>
          <w:lang w:val="en-GB"/>
        </w:rPr>
        <w:t xml:space="preserve">  </w:t>
      </w:r>
    </w:p>
    <w:p w:rsidR="000F7BC9" w:rsidRDefault="000F7BC9" w:rsidP="00652771">
      <w:pPr>
        <w:pStyle w:val="Sinespaciado"/>
        <w:pBdr>
          <w:bottom w:val="single" w:sz="12" w:space="1" w:color="auto"/>
        </w:pBdr>
        <w:ind w:left="708"/>
        <w:jc w:val="both"/>
        <w:rPr>
          <w:rFonts w:ascii="Arial" w:hAnsi="Arial" w:cs="Arial"/>
          <w:lang w:val="en-GB"/>
        </w:rPr>
      </w:pPr>
    </w:p>
    <w:p w:rsidR="00125F01" w:rsidRPr="00125F01" w:rsidRDefault="00125F01" w:rsidP="00125F01">
      <w:pPr>
        <w:pStyle w:val="Sinespaciado"/>
        <w:tabs>
          <w:tab w:val="left" w:pos="284"/>
        </w:tabs>
        <w:jc w:val="both"/>
        <w:rPr>
          <w:rFonts w:ascii="Arial" w:hAnsi="Arial" w:cs="Arial"/>
          <w:sz w:val="16"/>
          <w:szCs w:val="16"/>
        </w:rPr>
      </w:pPr>
      <w:r w:rsidRPr="00125F01">
        <w:rPr>
          <w:rFonts w:ascii="Arial" w:hAnsi="Arial" w:cs="Arial"/>
          <w:sz w:val="16"/>
          <w:szCs w:val="16"/>
        </w:rPr>
        <w:t xml:space="preserve">               </w:t>
      </w:r>
      <w:r w:rsidR="00C167FE" w:rsidRPr="00125F01">
        <w:rPr>
          <w:rFonts w:ascii="Arial" w:hAnsi="Arial" w:cs="Arial"/>
          <w:sz w:val="16"/>
          <w:szCs w:val="16"/>
        </w:rPr>
        <w:t xml:space="preserve">3 </w:t>
      </w:r>
      <w:r w:rsidR="002962CF" w:rsidRPr="00125F01">
        <w:rPr>
          <w:rFonts w:ascii="Arial" w:hAnsi="Arial" w:cs="Arial"/>
          <w:sz w:val="16"/>
          <w:szCs w:val="16"/>
        </w:rPr>
        <w:t>T</w:t>
      </w:r>
      <w:r w:rsidR="00C167FE" w:rsidRPr="00125F01">
        <w:rPr>
          <w:rFonts w:ascii="Arial" w:hAnsi="Arial" w:cs="Arial"/>
          <w:sz w:val="16"/>
          <w:szCs w:val="16"/>
        </w:rPr>
        <w:t>he National Institute for Retirees and Pensioners (</w:t>
      </w:r>
      <w:r w:rsidR="00AB7F7B" w:rsidRPr="00125F01">
        <w:rPr>
          <w:rFonts w:ascii="Arial" w:hAnsi="Arial" w:cs="Arial"/>
          <w:sz w:val="16"/>
          <w:szCs w:val="16"/>
        </w:rPr>
        <w:t>INSSJP -</w:t>
      </w:r>
      <w:r w:rsidR="00C167FE" w:rsidRPr="00125F01">
        <w:rPr>
          <w:rFonts w:ascii="Arial" w:hAnsi="Arial" w:cs="Arial"/>
          <w:sz w:val="16"/>
          <w:szCs w:val="16"/>
        </w:rPr>
        <w:t>Instituto Nacional de Servicios Sociales para Jubilados y Pensionados)</w:t>
      </w:r>
      <w:r w:rsidR="00091781" w:rsidRPr="00125F01">
        <w:rPr>
          <w:rFonts w:ascii="Arial" w:hAnsi="Arial" w:cs="Arial"/>
          <w:sz w:val="16"/>
          <w:szCs w:val="16"/>
        </w:rPr>
        <w:t xml:space="preserve"> </w:t>
      </w:r>
      <w:r w:rsidR="004F3D50" w:rsidRPr="00125F01">
        <w:rPr>
          <w:rFonts w:ascii="Arial" w:hAnsi="Arial" w:cs="Arial"/>
          <w:sz w:val="16"/>
          <w:szCs w:val="16"/>
        </w:rPr>
        <w:t xml:space="preserve">has </w:t>
      </w:r>
      <w:r w:rsidRPr="00125F01">
        <w:rPr>
          <w:rFonts w:ascii="Arial" w:hAnsi="Arial" w:cs="Arial"/>
          <w:sz w:val="16"/>
          <w:szCs w:val="16"/>
        </w:rPr>
        <w:t xml:space="preserve">   </w:t>
      </w:r>
    </w:p>
    <w:p w:rsidR="004F3D50" w:rsidRDefault="00125F01" w:rsidP="00125F01">
      <w:pPr>
        <w:pStyle w:val="Sinespaciado"/>
        <w:tabs>
          <w:tab w:val="left" w:pos="284"/>
        </w:tabs>
        <w:jc w:val="both"/>
        <w:rPr>
          <w:rFonts w:ascii="Arial" w:hAnsi="Arial" w:cs="Arial"/>
          <w:sz w:val="16"/>
          <w:szCs w:val="16"/>
          <w:lang w:val="en-GB"/>
        </w:rPr>
      </w:pPr>
      <w:r w:rsidRPr="00125F01">
        <w:rPr>
          <w:rFonts w:ascii="Arial" w:hAnsi="Arial" w:cs="Arial"/>
          <w:sz w:val="16"/>
          <w:szCs w:val="16"/>
          <w:lang w:val="en-GB"/>
        </w:rPr>
        <w:t xml:space="preserve">                  </w:t>
      </w:r>
      <w:r w:rsidR="004F3D50">
        <w:rPr>
          <w:rFonts w:ascii="Arial" w:hAnsi="Arial" w:cs="Arial"/>
          <w:sz w:val="16"/>
          <w:szCs w:val="16"/>
          <w:lang w:val="en-GB"/>
        </w:rPr>
        <w:t>been</w:t>
      </w:r>
      <w:r w:rsidR="00091781" w:rsidRPr="003757DB">
        <w:rPr>
          <w:rFonts w:ascii="Arial" w:hAnsi="Arial" w:cs="Arial"/>
          <w:sz w:val="16"/>
          <w:szCs w:val="16"/>
          <w:lang w:val="en-GB"/>
        </w:rPr>
        <w:t xml:space="preserve"> created</w:t>
      </w:r>
      <w:r w:rsidR="004F3D50">
        <w:rPr>
          <w:rFonts w:ascii="Arial" w:hAnsi="Arial" w:cs="Arial"/>
          <w:sz w:val="16"/>
          <w:szCs w:val="16"/>
          <w:lang w:val="en-GB"/>
        </w:rPr>
        <w:t xml:space="preserve"> </w:t>
      </w:r>
      <w:r w:rsidR="002962CF">
        <w:rPr>
          <w:rFonts w:ascii="Arial" w:hAnsi="Arial" w:cs="Arial"/>
          <w:sz w:val="16"/>
          <w:szCs w:val="16"/>
          <w:lang w:val="en-GB"/>
        </w:rPr>
        <w:t>by</w:t>
      </w:r>
      <w:r w:rsidR="0037189E">
        <w:rPr>
          <w:rFonts w:ascii="Arial" w:hAnsi="Arial" w:cs="Arial"/>
          <w:sz w:val="16"/>
          <w:szCs w:val="16"/>
          <w:lang w:val="en-GB"/>
        </w:rPr>
        <w:t xml:space="preserve"> </w:t>
      </w:r>
      <w:r w:rsidR="002962CF">
        <w:rPr>
          <w:rFonts w:ascii="Arial" w:hAnsi="Arial" w:cs="Arial"/>
          <w:sz w:val="16"/>
          <w:szCs w:val="16"/>
          <w:lang w:val="en-GB"/>
        </w:rPr>
        <w:t>19,032 Act</w:t>
      </w:r>
      <w:r w:rsidR="00091781" w:rsidRPr="003757DB">
        <w:rPr>
          <w:rFonts w:ascii="Arial" w:hAnsi="Arial" w:cs="Arial"/>
          <w:sz w:val="16"/>
          <w:szCs w:val="16"/>
          <w:lang w:val="en-GB"/>
        </w:rPr>
        <w:t xml:space="preserve"> </w:t>
      </w:r>
      <w:r w:rsidR="003757DB">
        <w:rPr>
          <w:rFonts w:ascii="Arial" w:hAnsi="Arial" w:cs="Arial"/>
          <w:sz w:val="16"/>
          <w:szCs w:val="16"/>
          <w:lang w:val="en-GB"/>
        </w:rPr>
        <w:t xml:space="preserve"> an</w:t>
      </w:r>
      <w:r w:rsidR="00091781" w:rsidRPr="003757DB">
        <w:rPr>
          <w:rFonts w:ascii="Arial" w:hAnsi="Arial" w:cs="Arial"/>
          <w:sz w:val="16"/>
          <w:szCs w:val="16"/>
          <w:lang w:val="en-GB"/>
        </w:rPr>
        <w:t>d</w:t>
      </w:r>
      <w:r w:rsidR="00AB7F7B">
        <w:rPr>
          <w:rFonts w:ascii="Arial" w:hAnsi="Arial" w:cs="Arial"/>
          <w:sz w:val="16"/>
          <w:szCs w:val="16"/>
          <w:lang w:val="en-GB"/>
        </w:rPr>
        <w:t xml:space="preserve"> </w:t>
      </w:r>
      <w:r w:rsidR="00091781" w:rsidRPr="003757DB">
        <w:rPr>
          <w:rFonts w:ascii="Arial" w:hAnsi="Arial" w:cs="Arial"/>
          <w:sz w:val="16"/>
          <w:szCs w:val="16"/>
          <w:lang w:val="en-GB"/>
        </w:rPr>
        <w:t xml:space="preserve">the </w:t>
      </w:r>
      <w:r w:rsidR="007B79D7" w:rsidRPr="003757DB">
        <w:rPr>
          <w:rFonts w:ascii="Arial" w:hAnsi="Arial" w:cs="Arial"/>
          <w:sz w:val="16"/>
          <w:szCs w:val="16"/>
          <w:lang w:val="en-GB"/>
        </w:rPr>
        <w:t>Comprehensive Retirement and Pension System</w:t>
      </w:r>
      <w:r w:rsidR="004F3D50">
        <w:rPr>
          <w:rFonts w:ascii="Arial" w:hAnsi="Arial" w:cs="Arial"/>
          <w:sz w:val="16"/>
          <w:szCs w:val="16"/>
          <w:lang w:val="en-GB"/>
        </w:rPr>
        <w:t xml:space="preserve"> has been created by 24,242 Act.</w:t>
      </w:r>
    </w:p>
    <w:p w:rsidR="00125F01" w:rsidRDefault="00125F01" w:rsidP="00125F01">
      <w:pPr>
        <w:pStyle w:val="Sinespaciado"/>
        <w:tabs>
          <w:tab w:val="left" w:pos="284"/>
        </w:tabs>
        <w:jc w:val="both"/>
        <w:rPr>
          <w:rFonts w:ascii="Arial" w:hAnsi="Arial" w:cs="Arial"/>
          <w:sz w:val="16"/>
          <w:szCs w:val="16"/>
          <w:lang w:val="en-GB"/>
        </w:rPr>
      </w:pPr>
      <w:r>
        <w:rPr>
          <w:rFonts w:ascii="Arial" w:hAnsi="Arial" w:cs="Arial"/>
          <w:sz w:val="16"/>
          <w:szCs w:val="16"/>
          <w:lang w:val="en-GB"/>
        </w:rPr>
        <w:t xml:space="preserve">               </w:t>
      </w:r>
      <w:r w:rsidR="007B79D7" w:rsidRPr="003757DB">
        <w:rPr>
          <w:rFonts w:ascii="Arial" w:hAnsi="Arial" w:cs="Arial"/>
          <w:sz w:val="16"/>
          <w:szCs w:val="16"/>
          <w:lang w:val="en-GB"/>
        </w:rPr>
        <w:t>4</w:t>
      </w:r>
      <w:r w:rsidR="00AB7F7B">
        <w:rPr>
          <w:rFonts w:ascii="Arial" w:hAnsi="Arial" w:cs="Arial"/>
          <w:sz w:val="16"/>
          <w:szCs w:val="16"/>
          <w:lang w:val="en-GB"/>
        </w:rPr>
        <w:t xml:space="preserve"> </w:t>
      </w:r>
      <w:r w:rsidR="004F3D50">
        <w:rPr>
          <w:rFonts w:ascii="Arial" w:hAnsi="Arial" w:cs="Arial"/>
          <w:sz w:val="16"/>
          <w:szCs w:val="16"/>
          <w:lang w:val="en-GB"/>
        </w:rPr>
        <w:t>s</w:t>
      </w:r>
      <w:r w:rsidR="007B79D7" w:rsidRPr="003757DB">
        <w:rPr>
          <w:rFonts w:ascii="Arial" w:hAnsi="Arial" w:cs="Arial"/>
          <w:sz w:val="16"/>
          <w:szCs w:val="16"/>
          <w:lang w:val="en-GB"/>
        </w:rPr>
        <w:t>uch as the federal Act 17,132 passed in 1967 “Rules for the</w:t>
      </w:r>
      <w:r w:rsidR="00403143">
        <w:rPr>
          <w:rFonts w:ascii="Arial" w:hAnsi="Arial" w:cs="Arial"/>
          <w:sz w:val="16"/>
          <w:szCs w:val="16"/>
          <w:lang w:val="en-GB"/>
        </w:rPr>
        <w:t xml:space="preserve"> practice</w:t>
      </w:r>
      <w:r w:rsidR="007B79D7" w:rsidRPr="003757DB">
        <w:rPr>
          <w:rFonts w:ascii="Arial" w:hAnsi="Arial" w:cs="Arial"/>
          <w:sz w:val="16"/>
          <w:szCs w:val="16"/>
          <w:lang w:val="en-GB"/>
        </w:rPr>
        <w:t xml:space="preserve"> of Medicine, Dentistry and </w:t>
      </w:r>
      <w:r w:rsidR="008E47BF">
        <w:rPr>
          <w:rFonts w:ascii="Arial" w:hAnsi="Arial" w:cs="Arial"/>
          <w:sz w:val="16"/>
          <w:szCs w:val="16"/>
          <w:lang w:val="en-GB"/>
        </w:rPr>
        <w:t xml:space="preserve">their </w:t>
      </w:r>
      <w:r w:rsidR="007B79D7" w:rsidRPr="003757DB">
        <w:rPr>
          <w:rFonts w:ascii="Arial" w:hAnsi="Arial" w:cs="Arial"/>
          <w:sz w:val="16"/>
          <w:szCs w:val="16"/>
          <w:lang w:val="en-GB"/>
        </w:rPr>
        <w:t xml:space="preserve">Collaborative Activities”, </w:t>
      </w:r>
      <w:r w:rsidR="00A60250">
        <w:rPr>
          <w:rFonts w:ascii="Arial" w:hAnsi="Arial" w:cs="Arial"/>
          <w:sz w:val="16"/>
          <w:szCs w:val="16"/>
          <w:lang w:val="en-GB"/>
        </w:rPr>
        <w:t xml:space="preserve">Section 19, </w:t>
      </w:r>
      <w:r>
        <w:rPr>
          <w:rFonts w:ascii="Arial" w:hAnsi="Arial" w:cs="Arial"/>
          <w:sz w:val="16"/>
          <w:szCs w:val="16"/>
          <w:lang w:val="en-GB"/>
        </w:rPr>
        <w:t xml:space="preserve">   </w:t>
      </w:r>
    </w:p>
    <w:p w:rsidR="005A79ED" w:rsidRPr="003757DB" w:rsidRDefault="00125F01" w:rsidP="00125F01">
      <w:pPr>
        <w:pStyle w:val="Sinespaciado"/>
        <w:tabs>
          <w:tab w:val="left" w:pos="284"/>
        </w:tabs>
        <w:jc w:val="both"/>
        <w:rPr>
          <w:rFonts w:ascii="Arial" w:hAnsi="Arial" w:cs="Arial"/>
          <w:sz w:val="16"/>
          <w:szCs w:val="16"/>
          <w:lang w:val="en-GB"/>
        </w:rPr>
      </w:pPr>
      <w:r>
        <w:rPr>
          <w:rFonts w:ascii="Arial" w:hAnsi="Arial" w:cs="Arial"/>
          <w:sz w:val="16"/>
          <w:szCs w:val="16"/>
          <w:lang w:val="en-GB"/>
        </w:rPr>
        <w:t xml:space="preserve">                 </w:t>
      </w:r>
      <w:r w:rsidR="00A60250">
        <w:rPr>
          <w:rFonts w:ascii="Arial" w:hAnsi="Arial" w:cs="Arial"/>
          <w:sz w:val="16"/>
          <w:szCs w:val="16"/>
          <w:lang w:val="en-GB"/>
        </w:rPr>
        <w:t>paragraph</w:t>
      </w:r>
      <w:r w:rsidR="00AB7F7B">
        <w:rPr>
          <w:rFonts w:ascii="Arial" w:hAnsi="Arial" w:cs="Arial"/>
          <w:sz w:val="16"/>
          <w:szCs w:val="16"/>
          <w:lang w:val="en-GB"/>
        </w:rPr>
        <w:t xml:space="preserve"> 3</w:t>
      </w:r>
      <w:r w:rsidR="00A60250">
        <w:rPr>
          <w:rFonts w:ascii="Arial" w:hAnsi="Arial" w:cs="Arial"/>
          <w:sz w:val="16"/>
          <w:szCs w:val="16"/>
          <w:lang w:val="en-GB"/>
        </w:rPr>
        <w:t xml:space="preserve"> requires that all healthcare providers</w:t>
      </w:r>
      <w:r w:rsidR="0014335F">
        <w:rPr>
          <w:rFonts w:ascii="Arial" w:hAnsi="Arial" w:cs="Arial"/>
          <w:sz w:val="16"/>
          <w:szCs w:val="16"/>
          <w:lang w:val="en-GB"/>
        </w:rPr>
        <w:t xml:space="preserve"> are bound to </w:t>
      </w:r>
      <w:r w:rsidR="00A60250">
        <w:rPr>
          <w:rFonts w:ascii="Arial" w:hAnsi="Arial" w:cs="Arial"/>
          <w:sz w:val="16"/>
          <w:szCs w:val="16"/>
          <w:lang w:val="en-GB"/>
        </w:rPr>
        <w:t>r</w:t>
      </w:r>
      <w:r w:rsidR="008E47BF">
        <w:rPr>
          <w:rFonts w:ascii="Arial" w:hAnsi="Arial" w:cs="Arial"/>
          <w:sz w:val="16"/>
          <w:szCs w:val="16"/>
          <w:lang w:val="en-GB"/>
        </w:rPr>
        <w:t>espec</w:t>
      </w:r>
      <w:r w:rsidR="00A60250">
        <w:rPr>
          <w:rFonts w:ascii="Arial" w:hAnsi="Arial" w:cs="Arial"/>
          <w:sz w:val="16"/>
          <w:szCs w:val="16"/>
          <w:lang w:val="en-GB"/>
        </w:rPr>
        <w:t>t</w:t>
      </w:r>
      <w:r w:rsidR="008E47BF">
        <w:rPr>
          <w:rFonts w:ascii="Arial" w:hAnsi="Arial" w:cs="Arial"/>
          <w:sz w:val="16"/>
          <w:szCs w:val="16"/>
          <w:lang w:val="en-GB"/>
        </w:rPr>
        <w:t xml:space="preserve"> the “autonomy of the patients</w:t>
      </w:r>
      <w:r w:rsidR="0014335F">
        <w:rPr>
          <w:rFonts w:ascii="Arial" w:hAnsi="Arial" w:cs="Arial"/>
          <w:sz w:val="16"/>
          <w:szCs w:val="16"/>
          <w:lang w:val="en-GB"/>
        </w:rPr>
        <w:t>’</w:t>
      </w:r>
      <w:r w:rsidR="008E47BF">
        <w:rPr>
          <w:rFonts w:ascii="Arial" w:hAnsi="Arial" w:cs="Arial"/>
          <w:sz w:val="16"/>
          <w:szCs w:val="16"/>
          <w:lang w:val="en-GB"/>
        </w:rPr>
        <w:t xml:space="preserve"> will”</w:t>
      </w:r>
      <w:r w:rsidR="00A60250">
        <w:rPr>
          <w:rFonts w:ascii="Arial" w:hAnsi="Arial" w:cs="Arial"/>
          <w:sz w:val="16"/>
          <w:szCs w:val="16"/>
          <w:lang w:val="en-GB"/>
        </w:rPr>
        <w:t>.</w:t>
      </w:r>
      <w:r w:rsidR="008E47BF">
        <w:rPr>
          <w:rFonts w:ascii="Arial" w:hAnsi="Arial" w:cs="Arial"/>
          <w:sz w:val="16"/>
          <w:szCs w:val="16"/>
          <w:lang w:val="en-GB"/>
        </w:rPr>
        <w:t xml:space="preserve"> </w:t>
      </w:r>
    </w:p>
    <w:sectPr w:rsidR="005A79ED" w:rsidRPr="003757DB" w:rsidSect="00410D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2D1"/>
    <w:multiLevelType w:val="hybridMultilevel"/>
    <w:tmpl w:val="7BE20B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E3F1407"/>
    <w:multiLevelType w:val="hybridMultilevel"/>
    <w:tmpl w:val="A2529A68"/>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ADC6DAE"/>
    <w:multiLevelType w:val="hybridMultilevel"/>
    <w:tmpl w:val="A49692BA"/>
    <w:lvl w:ilvl="0" w:tplc="1B8E74FE">
      <w:start w:val="4"/>
      <w:numFmt w:val="decimal"/>
      <w:lvlText w:val="%1."/>
      <w:lvlJc w:val="left"/>
      <w:pPr>
        <w:ind w:left="1495" w:hanging="360"/>
      </w:pPr>
      <w:rPr>
        <w:rFonts w:hint="default"/>
      </w:rPr>
    </w:lvl>
    <w:lvl w:ilvl="1" w:tplc="2C0A0019" w:tentative="1">
      <w:start w:val="1"/>
      <w:numFmt w:val="lowerLetter"/>
      <w:lvlText w:val="%2."/>
      <w:lvlJc w:val="left"/>
      <w:pPr>
        <w:ind w:left="2215" w:hanging="360"/>
      </w:pPr>
    </w:lvl>
    <w:lvl w:ilvl="2" w:tplc="2C0A001B" w:tentative="1">
      <w:start w:val="1"/>
      <w:numFmt w:val="lowerRoman"/>
      <w:lvlText w:val="%3."/>
      <w:lvlJc w:val="right"/>
      <w:pPr>
        <w:ind w:left="2935" w:hanging="180"/>
      </w:pPr>
    </w:lvl>
    <w:lvl w:ilvl="3" w:tplc="2C0A000F" w:tentative="1">
      <w:start w:val="1"/>
      <w:numFmt w:val="decimal"/>
      <w:lvlText w:val="%4."/>
      <w:lvlJc w:val="left"/>
      <w:pPr>
        <w:ind w:left="3655" w:hanging="360"/>
      </w:pPr>
    </w:lvl>
    <w:lvl w:ilvl="4" w:tplc="2C0A0019" w:tentative="1">
      <w:start w:val="1"/>
      <w:numFmt w:val="lowerLetter"/>
      <w:lvlText w:val="%5."/>
      <w:lvlJc w:val="left"/>
      <w:pPr>
        <w:ind w:left="4375" w:hanging="360"/>
      </w:pPr>
    </w:lvl>
    <w:lvl w:ilvl="5" w:tplc="2C0A001B" w:tentative="1">
      <w:start w:val="1"/>
      <w:numFmt w:val="lowerRoman"/>
      <w:lvlText w:val="%6."/>
      <w:lvlJc w:val="right"/>
      <w:pPr>
        <w:ind w:left="5095" w:hanging="180"/>
      </w:pPr>
    </w:lvl>
    <w:lvl w:ilvl="6" w:tplc="2C0A000F" w:tentative="1">
      <w:start w:val="1"/>
      <w:numFmt w:val="decimal"/>
      <w:lvlText w:val="%7."/>
      <w:lvlJc w:val="left"/>
      <w:pPr>
        <w:ind w:left="5815" w:hanging="360"/>
      </w:pPr>
    </w:lvl>
    <w:lvl w:ilvl="7" w:tplc="2C0A0019" w:tentative="1">
      <w:start w:val="1"/>
      <w:numFmt w:val="lowerLetter"/>
      <w:lvlText w:val="%8."/>
      <w:lvlJc w:val="left"/>
      <w:pPr>
        <w:ind w:left="6535" w:hanging="360"/>
      </w:pPr>
    </w:lvl>
    <w:lvl w:ilvl="8" w:tplc="2C0A001B" w:tentative="1">
      <w:start w:val="1"/>
      <w:numFmt w:val="lowerRoman"/>
      <w:lvlText w:val="%9."/>
      <w:lvlJc w:val="right"/>
      <w:pPr>
        <w:ind w:left="7255" w:hanging="180"/>
      </w:pPr>
    </w:lvl>
  </w:abstractNum>
  <w:abstractNum w:abstractNumId="3" w15:restartNumberingAfterBreak="0">
    <w:nsid w:val="317803C9"/>
    <w:multiLevelType w:val="hybridMultilevel"/>
    <w:tmpl w:val="D6B80036"/>
    <w:lvl w:ilvl="0" w:tplc="2C0A000F">
      <w:start w:val="1"/>
      <w:numFmt w:val="decimal"/>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4" w15:restartNumberingAfterBreak="0">
    <w:nsid w:val="3D397D14"/>
    <w:multiLevelType w:val="hybridMultilevel"/>
    <w:tmpl w:val="05E214DE"/>
    <w:lvl w:ilvl="0" w:tplc="2C0A000F">
      <w:start w:val="1"/>
      <w:numFmt w:val="decimal"/>
      <w:lvlText w:val="%1."/>
      <w:lvlJc w:val="left"/>
      <w:pPr>
        <w:ind w:left="1495" w:hanging="360"/>
      </w:pPr>
      <w:rPr>
        <w:rFonts w:hint="default"/>
      </w:rPr>
    </w:lvl>
    <w:lvl w:ilvl="1" w:tplc="2C0A0019">
      <w:start w:val="1"/>
      <w:numFmt w:val="lowerLetter"/>
      <w:lvlText w:val="%2."/>
      <w:lvlJc w:val="left"/>
      <w:pPr>
        <w:ind w:left="1744" w:hanging="360"/>
      </w:pPr>
    </w:lvl>
    <w:lvl w:ilvl="2" w:tplc="2C0A001B" w:tentative="1">
      <w:start w:val="1"/>
      <w:numFmt w:val="lowerRoman"/>
      <w:lvlText w:val="%3."/>
      <w:lvlJc w:val="right"/>
      <w:pPr>
        <w:ind w:left="2464" w:hanging="180"/>
      </w:pPr>
    </w:lvl>
    <w:lvl w:ilvl="3" w:tplc="2C0A000F" w:tentative="1">
      <w:start w:val="1"/>
      <w:numFmt w:val="decimal"/>
      <w:lvlText w:val="%4."/>
      <w:lvlJc w:val="left"/>
      <w:pPr>
        <w:ind w:left="3184" w:hanging="360"/>
      </w:pPr>
    </w:lvl>
    <w:lvl w:ilvl="4" w:tplc="2C0A0019" w:tentative="1">
      <w:start w:val="1"/>
      <w:numFmt w:val="lowerLetter"/>
      <w:lvlText w:val="%5."/>
      <w:lvlJc w:val="left"/>
      <w:pPr>
        <w:ind w:left="3904" w:hanging="360"/>
      </w:pPr>
    </w:lvl>
    <w:lvl w:ilvl="5" w:tplc="2C0A001B" w:tentative="1">
      <w:start w:val="1"/>
      <w:numFmt w:val="lowerRoman"/>
      <w:lvlText w:val="%6."/>
      <w:lvlJc w:val="right"/>
      <w:pPr>
        <w:ind w:left="4624" w:hanging="180"/>
      </w:pPr>
    </w:lvl>
    <w:lvl w:ilvl="6" w:tplc="2C0A000F" w:tentative="1">
      <w:start w:val="1"/>
      <w:numFmt w:val="decimal"/>
      <w:lvlText w:val="%7."/>
      <w:lvlJc w:val="left"/>
      <w:pPr>
        <w:ind w:left="5344" w:hanging="360"/>
      </w:pPr>
    </w:lvl>
    <w:lvl w:ilvl="7" w:tplc="2C0A0019" w:tentative="1">
      <w:start w:val="1"/>
      <w:numFmt w:val="lowerLetter"/>
      <w:lvlText w:val="%8."/>
      <w:lvlJc w:val="left"/>
      <w:pPr>
        <w:ind w:left="6064" w:hanging="360"/>
      </w:pPr>
    </w:lvl>
    <w:lvl w:ilvl="8" w:tplc="2C0A001B" w:tentative="1">
      <w:start w:val="1"/>
      <w:numFmt w:val="lowerRoman"/>
      <w:lvlText w:val="%9."/>
      <w:lvlJc w:val="right"/>
      <w:pPr>
        <w:ind w:left="6784" w:hanging="180"/>
      </w:pPr>
    </w:lvl>
  </w:abstractNum>
  <w:abstractNum w:abstractNumId="5" w15:restartNumberingAfterBreak="0">
    <w:nsid w:val="41CD1CC4"/>
    <w:multiLevelType w:val="hybridMultilevel"/>
    <w:tmpl w:val="91D415BE"/>
    <w:lvl w:ilvl="0" w:tplc="6CA6B682">
      <w:start w:val="6"/>
      <w:numFmt w:val="decimal"/>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DC"/>
    <w:rsid w:val="00022B04"/>
    <w:rsid w:val="00090652"/>
    <w:rsid w:val="00091781"/>
    <w:rsid w:val="0009277B"/>
    <w:rsid w:val="000A0454"/>
    <w:rsid w:val="000E209B"/>
    <w:rsid w:val="000E4E57"/>
    <w:rsid w:val="000F7BC9"/>
    <w:rsid w:val="00100190"/>
    <w:rsid w:val="00105180"/>
    <w:rsid w:val="001243AD"/>
    <w:rsid w:val="00125F01"/>
    <w:rsid w:val="0014335F"/>
    <w:rsid w:val="0017796E"/>
    <w:rsid w:val="001B3DB7"/>
    <w:rsid w:val="001E2738"/>
    <w:rsid w:val="00203B96"/>
    <w:rsid w:val="002962CF"/>
    <w:rsid w:val="002B29B5"/>
    <w:rsid w:val="002D4BAB"/>
    <w:rsid w:val="00311B4B"/>
    <w:rsid w:val="0031395B"/>
    <w:rsid w:val="0037189E"/>
    <w:rsid w:val="003757DB"/>
    <w:rsid w:val="00377817"/>
    <w:rsid w:val="003972A7"/>
    <w:rsid w:val="003C6063"/>
    <w:rsid w:val="003E1888"/>
    <w:rsid w:val="00403143"/>
    <w:rsid w:val="00404184"/>
    <w:rsid w:val="00410D5D"/>
    <w:rsid w:val="004157D4"/>
    <w:rsid w:val="00494D3C"/>
    <w:rsid w:val="0049766F"/>
    <w:rsid w:val="004B350F"/>
    <w:rsid w:val="004B6F81"/>
    <w:rsid w:val="004E1751"/>
    <w:rsid w:val="004E44A7"/>
    <w:rsid w:val="004F3D50"/>
    <w:rsid w:val="00515090"/>
    <w:rsid w:val="00530469"/>
    <w:rsid w:val="005561FB"/>
    <w:rsid w:val="005A23C4"/>
    <w:rsid w:val="005A79ED"/>
    <w:rsid w:val="005C27A5"/>
    <w:rsid w:val="005D2434"/>
    <w:rsid w:val="005D29A0"/>
    <w:rsid w:val="00617326"/>
    <w:rsid w:val="00621E4A"/>
    <w:rsid w:val="00622251"/>
    <w:rsid w:val="0062322F"/>
    <w:rsid w:val="00627587"/>
    <w:rsid w:val="00632A5C"/>
    <w:rsid w:val="00652771"/>
    <w:rsid w:val="006711CB"/>
    <w:rsid w:val="006759F7"/>
    <w:rsid w:val="007039EB"/>
    <w:rsid w:val="00746C28"/>
    <w:rsid w:val="0077294D"/>
    <w:rsid w:val="00790DDB"/>
    <w:rsid w:val="007B79D7"/>
    <w:rsid w:val="007E250E"/>
    <w:rsid w:val="007E6D9F"/>
    <w:rsid w:val="008029D6"/>
    <w:rsid w:val="00813FA7"/>
    <w:rsid w:val="0082117A"/>
    <w:rsid w:val="00823B13"/>
    <w:rsid w:val="00857412"/>
    <w:rsid w:val="00865C73"/>
    <w:rsid w:val="00886E8D"/>
    <w:rsid w:val="008E47BF"/>
    <w:rsid w:val="00920A58"/>
    <w:rsid w:val="00951527"/>
    <w:rsid w:val="00982FCE"/>
    <w:rsid w:val="009C60B7"/>
    <w:rsid w:val="00A60250"/>
    <w:rsid w:val="00A66E9C"/>
    <w:rsid w:val="00A83756"/>
    <w:rsid w:val="00AB0957"/>
    <w:rsid w:val="00AB7F7B"/>
    <w:rsid w:val="00AC1083"/>
    <w:rsid w:val="00AD5680"/>
    <w:rsid w:val="00B46BEA"/>
    <w:rsid w:val="00B61BFD"/>
    <w:rsid w:val="00B722CD"/>
    <w:rsid w:val="00B76DCC"/>
    <w:rsid w:val="00B81721"/>
    <w:rsid w:val="00BB01AF"/>
    <w:rsid w:val="00BB2342"/>
    <w:rsid w:val="00C167FE"/>
    <w:rsid w:val="00C52165"/>
    <w:rsid w:val="00C52272"/>
    <w:rsid w:val="00C82D76"/>
    <w:rsid w:val="00DA3245"/>
    <w:rsid w:val="00DC0FD0"/>
    <w:rsid w:val="00DC3ABE"/>
    <w:rsid w:val="00E87BDC"/>
    <w:rsid w:val="00EA04FE"/>
    <w:rsid w:val="00EB6980"/>
    <w:rsid w:val="00EC2A37"/>
    <w:rsid w:val="00F4308D"/>
    <w:rsid w:val="00F44EB7"/>
    <w:rsid w:val="00F76146"/>
    <w:rsid w:val="00F80F92"/>
    <w:rsid w:val="00FA583E"/>
    <w:rsid w:val="00FF53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C1E3D-29D5-4523-8C4E-3E08B325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7BDC"/>
    <w:pPr>
      <w:spacing w:after="0" w:line="240" w:lineRule="auto"/>
    </w:pPr>
  </w:style>
  <w:style w:type="paragraph" w:styleId="Textonotapie">
    <w:name w:val="footnote text"/>
    <w:basedOn w:val="Normal"/>
    <w:link w:val="TextonotapieCar"/>
    <w:uiPriority w:val="99"/>
    <w:semiHidden/>
    <w:unhideWhenUsed/>
    <w:rsid w:val="00F76146"/>
    <w:pPr>
      <w:spacing w:after="0" w:line="240" w:lineRule="auto"/>
    </w:pPr>
    <w:rPr>
      <w:rFonts w:ascii="Arial" w:hAnsi="Arial"/>
      <w:sz w:val="20"/>
      <w:szCs w:val="20"/>
      <w:lang w:eastAsia="es-AR"/>
    </w:rPr>
  </w:style>
  <w:style w:type="character" w:customStyle="1" w:styleId="TextonotapieCar">
    <w:name w:val="Texto nota pie Car"/>
    <w:basedOn w:val="Fuentedeprrafopredeter"/>
    <w:link w:val="Textonotapie"/>
    <w:uiPriority w:val="99"/>
    <w:semiHidden/>
    <w:rsid w:val="00F76146"/>
    <w:rPr>
      <w:rFonts w:ascii="Arial" w:hAnsi="Arial"/>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B9E273-8100-473F-9B6C-A453EF7C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mparajua</dc:creator>
  <cp:lastModifiedBy>carolina garcia</cp:lastModifiedBy>
  <cp:revision>2</cp:revision>
  <cp:lastPrinted>2019-01-29T23:41:00Z</cp:lastPrinted>
  <dcterms:created xsi:type="dcterms:W3CDTF">2019-02-01T20:00:00Z</dcterms:created>
  <dcterms:modified xsi:type="dcterms:W3CDTF">2019-02-01T20:00:00Z</dcterms:modified>
</cp:coreProperties>
</file>